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A58" w:rsidRDefault="00A46726">
      <w:pPr>
        <w:spacing w:line="240" w:lineRule="auto"/>
        <w:jc w:val="right"/>
      </w:pPr>
      <w:proofErr w:type="spellStart"/>
      <w:r>
        <w:t>Zał</w:t>
      </w:r>
      <w:proofErr w:type="spellEnd"/>
      <w:r>
        <w:t xml:space="preserve">. nr 5 do ZW 16/2020 </w:t>
      </w:r>
    </w:p>
    <w:tbl>
      <w:tblPr>
        <w:tblStyle w:val="a"/>
        <w:tblW w:w="9225" w:type="dxa"/>
        <w:tblInd w:w="0" w:type="dxa"/>
        <w:tblLayout w:type="fixed"/>
        <w:tblLook w:val="0400" w:firstRow="0" w:lastRow="0" w:firstColumn="0" w:lastColumn="0" w:noHBand="0" w:noVBand="1"/>
      </w:tblPr>
      <w:tblGrid>
        <w:gridCol w:w="9225"/>
      </w:tblGrid>
      <w:tr w:rsidR="00EB6A58">
        <w:tc>
          <w:tcPr>
            <w:tcW w:w="9225"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rPr>
                <w:b/>
              </w:rPr>
            </w:pPr>
            <w:bookmarkStart w:id="0" w:name="bookmark=id.gjdgxs" w:colFirst="0" w:colLast="0"/>
            <w:bookmarkEnd w:id="0"/>
            <w:r>
              <w:rPr>
                <w:b/>
              </w:rPr>
              <w:t xml:space="preserve">FACULTY OF MANAGEMENT </w:t>
            </w:r>
          </w:p>
          <w:p w:rsidR="00EB6A58" w:rsidRDefault="00EB6A58">
            <w:pPr>
              <w:spacing w:after="0" w:line="240" w:lineRule="auto"/>
              <w:ind w:left="560" w:hanging="560"/>
              <w:jc w:val="center"/>
              <w:rPr>
                <w:b/>
              </w:rPr>
            </w:pPr>
          </w:p>
          <w:p w:rsidR="00EB6A58" w:rsidRDefault="00A46726">
            <w:pPr>
              <w:spacing w:after="0" w:line="240" w:lineRule="auto"/>
              <w:ind w:left="560" w:hanging="560"/>
              <w:jc w:val="center"/>
              <w:rPr>
                <w:b/>
              </w:rPr>
            </w:pPr>
            <w:r>
              <w:rPr>
                <w:b/>
              </w:rPr>
              <w:t>SUBJECT CARD</w:t>
            </w:r>
          </w:p>
          <w:p w:rsidR="00EB6A58" w:rsidRDefault="00EB6A58">
            <w:pPr>
              <w:spacing w:after="0" w:line="240" w:lineRule="auto"/>
              <w:ind w:left="560" w:hanging="560"/>
              <w:jc w:val="center"/>
              <w:rPr>
                <w:b/>
              </w:rPr>
            </w:pPr>
          </w:p>
          <w:p w:rsidR="00EB6A58" w:rsidRDefault="00A46726">
            <w:pPr>
              <w:spacing w:after="0" w:line="240" w:lineRule="auto"/>
              <w:ind w:left="560" w:hanging="560"/>
              <w:rPr>
                <w:b/>
              </w:rPr>
            </w:pPr>
            <w:r>
              <w:rPr>
                <w:b/>
              </w:rPr>
              <w:t xml:space="preserve">Name of subject in Polish:    </w:t>
            </w:r>
            <w:proofErr w:type="spellStart"/>
            <w:r>
              <w:rPr>
                <w:b/>
                <w:color w:val="000000"/>
              </w:rPr>
              <w:t>Rozwijanie</w:t>
            </w:r>
            <w:proofErr w:type="spellEnd"/>
            <w:r>
              <w:rPr>
                <w:b/>
                <w:color w:val="000000"/>
              </w:rPr>
              <w:t xml:space="preserve"> </w:t>
            </w:r>
            <w:proofErr w:type="spellStart"/>
            <w:r>
              <w:rPr>
                <w:b/>
                <w:color w:val="000000"/>
              </w:rPr>
              <w:t>kompetencji</w:t>
            </w:r>
            <w:proofErr w:type="spellEnd"/>
            <w:r>
              <w:rPr>
                <w:b/>
                <w:color w:val="000000"/>
              </w:rPr>
              <w:t xml:space="preserve"> </w:t>
            </w:r>
            <w:proofErr w:type="spellStart"/>
            <w:r>
              <w:rPr>
                <w:b/>
                <w:color w:val="000000"/>
              </w:rPr>
              <w:t>menedżerskich</w:t>
            </w:r>
            <w:proofErr w:type="spellEnd"/>
          </w:p>
          <w:p w:rsidR="00EB6A58" w:rsidRDefault="00A46726">
            <w:pPr>
              <w:spacing w:after="0" w:line="240" w:lineRule="auto"/>
              <w:ind w:left="560" w:hanging="560"/>
              <w:rPr>
                <w:b/>
              </w:rPr>
            </w:pPr>
            <w:bookmarkStart w:id="1" w:name="_heading=h.30j0zll" w:colFirst="0" w:colLast="0"/>
            <w:bookmarkEnd w:id="1"/>
            <w:r>
              <w:rPr>
                <w:b/>
              </w:rPr>
              <w:t xml:space="preserve">Name of subject in English: </w:t>
            </w:r>
            <w:r>
              <w:rPr>
                <w:b/>
                <w:color w:val="000000"/>
              </w:rPr>
              <w:t>Developing managerial skills</w:t>
            </w:r>
          </w:p>
          <w:p w:rsidR="00EB6A58" w:rsidRDefault="00A46726">
            <w:pPr>
              <w:spacing w:after="0" w:line="240" w:lineRule="auto"/>
              <w:ind w:left="560" w:hanging="560"/>
              <w:rPr>
                <w:b/>
              </w:rPr>
            </w:pPr>
            <w:r>
              <w:rPr>
                <w:b/>
              </w:rPr>
              <w:t>Main field of study: Business Engineering</w:t>
            </w:r>
          </w:p>
          <w:p w:rsidR="00EB6A58" w:rsidRDefault="00A46726">
            <w:pPr>
              <w:spacing w:after="0" w:line="240" w:lineRule="auto"/>
              <w:ind w:left="560" w:hanging="560"/>
              <w:rPr>
                <w:b/>
              </w:rPr>
            </w:pPr>
            <w:r>
              <w:rPr>
                <w:b/>
              </w:rPr>
              <w:t xml:space="preserve">Specialization: </w:t>
            </w:r>
          </w:p>
          <w:p w:rsidR="00EB6A58" w:rsidRDefault="00A46726">
            <w:pPr>
              <w:spacing w:after="0" w:line="240" w:lineRule="auto"/>
              <w:ind w:left="560" w:hanging="560"/>
              <w:rPr>
                <w:b/>
              </w:rPr>
            </w:pPr>
            <w:r>
              <w:rPr>
                <w:b/>
              </w:rPr>
              <w:t xml:space="preserve">Profile:  academic </w:t>
            </w:r>
          </w:p>
          <w:p w:rsidR="00EB6A58" w:rsidRDefault="00A46726">
            <w:pPr>
              <w:spacing w:after="0" w:line="240" w:lineRule="auto"/>
            </w:pPr>
            <w:r>
              <w:rPr>
                <w:b/>
              </w:rPr>
              <w:t xml:space="preserve">Level and form of studies:   1st level, full-time </w:t>
            </w:r>
          </w:p>
          <w:p w:rsidR="00EB6A58" w:rsidRDefault="00A46726">
            <w:pPr>
              <w:spacing w:after="0" w:line="240" w:lineRule="auto"/>
            </w:pPr>
            <w:r>
              <w:rPr>
                <w:b/>
              </w:rPr>
              <w:t xml:space="preserve">Kind of subject:                    optional </w:t>
            </w:r>
          </w:p>
          <w:p w:rsidR="00EB6A58" w:rsidRDefault="00A46726">
            <w:pPr>
              <w:spacing w:after="0" w:line="240" w:lineRule="auto"/>
            </w:pPr>
            <w:r>
              <w:rPr>
                <w:b/>
              </w:rPr>
              <w:t xml:space="preserve">Subject code:                        </w:t>
            </w:r>
            <w:r w:rsidRPr="00A46726">
              <w:rPr>
                <w:b/>
              </w:rPr>
              <w:t>W08IZZ-SI0088</w:t>
            </w:r>
          </w:p>
          <w:p w:rsidR="00EB6A58" w:rsidRDefault="00A46726">
            <w:pPr>
              <w:spacing w:after="0" w:line="240" w:lineRule="auto"/>
            </w:pPr>
            <w:r>
              <w:rPr>
                <w:b/>
              </w:rPr>
              <w:t>Group of courses :                NO</w:t>
            </w:r>
          </w:p>
        </w:tc>
      </w:tr>
    </w:tbl>
    <w:p w:rsidR="00EB6A58" w:rsidRDefault="00EB6A58">
      <w:pPr>
        <w:widowControl w:val="0"/>
        <w:pBdr>
          <w:top w:val="nil"/>
          <w:left w:val="nil"/>
          <w:bottom w:val="nil"/>
          <w:right w:val="nil"/>
          <w:between w:val="nil"/>
        </w:pBdr>
        <w:spacing w:after="0"/>
      </w:pPr>
      <w:bookmarkStart w:id="2" w:name="bookmark=id.1fob9te" w:colFirst="0" w:colLast="0"/>
      <w:bookmarkEnd w:id="2"/>
    </w:p>
    <w:tbl>
      <w:tblPr>
        <w:tblStyle w:val="a0"/>
        <w:tblW w:w="9285" w:type="dxa"/>
        <w:tblInd w:w="0" w:type="dxa"/>
        <w:tblLayout w:type="fixed"/>
        <w:tblLook w:val="0400" w:firstRow="0" w:lastRow="0" w:firstColumn="0" w:lastColumn="0" w:noHBand="0" w:noVBand="1"/>
      </w:tblPr>
      <w:tblGrid>
        <w:gridCol w:w="4496"/>
        <w:gridCol w:w="1102"/>
        <w:gridCol w:w="782"/>
        <w:gridCol w:w="1029"/>
        <w:gridCol w:w="759"/>
        <w:gridCol w:w="1117"/>
      </w:tblGrid>
      <w:tr w:rsidR="00EB6A58">
        <w:tc>
          <w:tcPr>
            <w:tcW w:w="4496"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pPr>
          </w:p>
        </w:tc>
        <w:tc>
          <w:tcPr>
            <w:tcW w:w="1102"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rPr>
                <w:sz w:val="22"/>
                <w:szCs w:val="22"/>
              </w:rPr>
              <w:t>Lecture</w:t>
            </w:r>
          </w:p>
        </w:tc>
        <w:tc>
          <w:tcPr>
            <w:tcW w:w="782"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rPr>
                <w:sz w:val="22"/>
                <w:szCs w:val="22"/>
              </w:rPr>
              <w:t>Classes</w:t>
            </w:r>
          </w:p>
        </w:tc>
        <w:tc>
          <w:tcPr>
            <w:tcW w:w="1029"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rPr>
                <w:sz w:val="22"/>
                <w:szCs w:val="22"/>
              </w:rPr>
              <w:t>Laboratory</w:t>
            </w:r>
          </w:p>
        </w:tc>
        <w:tc>
          <w:tcPr>
            <w:tcW w:w="759"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rPr>
                <w:sz w:val="22"/>
                <w:szCs w:val="22"/>
              </w:rPr>
              <w:t>Project</w:t>
            </w:r>
          </w:p>
        </w:tc>
        <w:tc>
          <w:tcPr>
            <w:tcW w:w="1117"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rPr>
                <w:sz w:val="22"/>
                <w:szCs w:val="22"/>
              </w:rPr>
              <w:t>Seminar</w:t>
            </w:r>
          </w:p>
        </w:tc>
      </w:tr>
      <w:tr w:rsidR="00EB6A58">
        <w:tc>
          <w:tcPr>
            <w:tcW w:w="4496"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rPr>
                <w:sz w:val="22"/>
                <w:szCs w:val="22"/>
              </w:rPr>
              <w:t>Number of hours of organized classes in University (ZZU)</w:t>
            </w:r>
          </w:p>
        </w:tc>
        <w:tc>
          <w:tcPr>
            <w:tcW w:w="1102"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rPr>
                <w:b/>
              </w:rPr>
            </w:pPr>
            <w:r>
              <w:rPr>
                <w:b/>
              </w:rPr>
              <w:t>15</w:t>
            </w:r>
          </w:p>
        </w:tc>
        <w:tc>
          <w:tcPr>
            <w:tcW w:w="782"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1029"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759"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1117"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rPr>
                <w:b/>
              </w:rPr>
            </w:pPr>
            <w:r>
              <w:rPr>
                <w:b/>
              </w:rPr>
              <w:t>30</w:t>
            </w:r>
          </w:p>
          <w:p w:rsidR="00EB6A58" w:rsidRDefault="00EB6A58">
            <w:pPr>
              <w:jc w:val="center"/>
              <w:rPr>
                <w:b/>
              </w:rPr>
            </w:pPr>
          </w:p>
        </w:tc>
      </w:tr>
      <w:tr w:rsidR="00EB6A58">
        <w:tc>
          <w:tcPr>
            <w:tcW w:w="4496"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rPr>
                <w:sz w:val="22"/>
                <w:szCs w:val="22"/>
              </w:rPr>
              <w:t>Number of hours of total student workload (CNPS)</w:t>
            </w:r>
          </w:p>
        </w:tc>
        <w:tc>
          <w:tcPr>
            <w:tcW w:w="1102" w:type="dxa"/>
            <w:tcBorders>
              <w:top w:val="single" w:sz="8" w:space="0" w:color="000000"/>
              <w:left w:val="single" w:sz="8" w:space="0" w:color="000000"/>
              <w:bottom w:val="single" w:sz="8" w:space="0" w:color="000000"/>
              <w:right w:val="single" w:sz="8" w:space="0" w:color="000000"/>
            </w:tcBorders>
          </w:tcPr>
          <w:p w:rsidR="00EB6A58" w:rsidRDefault="007E7297">
            <w:pPr>
              <w:spacing w:after="0" w:line="240" w:lineRule="auto"/>
              <w:jc w:val="center"/>
              <w:rPr>
                <w:b/>
              </w:rPr>
            </w:pPr>
            <w:r>
              <w:rPr>
                <w:b/>
              </w:rPr>
              <w:t>25</w:t>
            </w:r>
          </w:p>
        </w:tc>
        <w:tc>
          <w:tcPr>
            <w:tcW w:w="782"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1029"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759"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1117" w:type="dxa"/>
            <w:tcBorders>
              <w:top w:val="single" w:sz="8" w:space="0" w:color="000000"/>
              <w:left w:val="single" w:sz="8" w:space="0" w:color="000000"/>
              <w:bottom w:val="single" w:sz="8" w:space="0" w:color="000000"/>
              <w:right w:val="single" w:sz="8" w:space="0" w:color="000000"/>
            </w:tcBorders>
          </w:tcPr>
          <w:p w:rsidR="00EB6A58" w:rsidRDefault="007E7297">
            <w:pPr>
              <w:spacing w:after="0" w:line="240" w:lineRule="auto"/>
              <w:jc w:val="center"/>
              <w:rPr>
                <w:b/>
              </w:rPr>
            </w:pPr>
            <w:r>
              <w:rPr>
                <w:b/>
              </w:rPr>
              <w:t>50</w:t>
            </w:r>
          </w:p>
        </w:tc>
      </w:tr>
      <w:tr w:rsidR="00EB6A58">
        <w:tc>
          <w:tcPr>
            <w:tcW w:w="4496"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rPr>
                <w:sz w:val="22"/>
                <w:szCs w:val="22"/>
              </w:rPr>
              <w:t>Form of crediting</w:t>
            </w:r>
          </w:p>
        </w:tc>
        <w:tc>
          <w:tcPr>
            <w:tcW w:w="1102"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rPr>
                <w:b/>
              </w:rPr>
            </w:pPr>
            <w:r>
              <w:rPr>
                <w:b/>
                <w:sz w:val="20"/>
                <w:szCs w:val="20"/>
              </w:rPr>
              <w:t>crediting with grade</w:t>
            </w:r>
          </w:p>
        </w:tc>
        <w:tc>
          <w:tcPr>
            <w:tcW w:w="782"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1029"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759"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1117"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rPr>
                <w:b/>
              </w:rPr>
            </w:pPr>
            <w:r>
              <w:rPr>
                <w:b/>
                <w:sz w:val="20"/>
                <w:szCs w:val="20"/>
              </w:rPr>
              <w:t>crediting with grade</w:t>
            </w:r>
          </w:p>
        </w:tc>
      </w:tr>
      <w:tr w:rsidR="00EB6A58">
        <w:tc>
          <w:tcPr>
            <w:tcW w:w="4496"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rPr>
                <w:sz w:val="22"/>
                <w:szCs w:val="22"/>
              </w:rPr>
              <w:t>For group of courses mark (X) final course</w:t>
            </w:r>
          </w:p>
        </w:tc>
        <w:tc>
          <w:tcPr>
            <w:tcW w:w="1102"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782"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1029"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759"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1117"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r>
      <w:tr w:rsidR="00EB6A58">
        <w:tc>
          <w:tcPr>
            <w:tcW w:w="4496"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rPr>
                <w:sz w:val="20"/>
                <w:szCs w:val="20"/>
              </w:rPr>
              <w:t>Number of ECTS points</w:t>
            </w:r>
          </w:p>
        </w:tc>
        <w:tc>
          <w:tcPr>
            <w:tcW w:w="1102"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rPr>
                <w:b/>
              </w:rPr>
            </w:pPr>
            <w:r>
              <w:rPr>
                <w:b/>
              </w:rPr>
              <w:t>1</w:t>
            </w:r>
          </w:p>
        </w:tc>
        <w:tc>
          <w:tcPr>
            <w:tcW w:w="782"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1029"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759"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1117"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rPr>
                <w:b/>
              </w:rPr>
            </w:pPr>
            <w:r>
              <w:rPr>
                <w:b/>
              </w:rPr>
              <w:t>2</w:t>
            </w:r>
          </w:p>
        </w:tc>
      </w:tr>
      <w:tr w:rsidR="00EB6A58">
        <w:tc>
          <w:tcPr>
            <w:tcW w:w="4496"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right"/>
            </w:pPr>
            <w:r>
              <w:rPr>
                <w:sz w:val="20"/>
                <w:szCs w:val="20"/>
              </w:rPr>
              <w:t xml:space="preserve">including number of ECTS points for practical classes (P) </w:t>
            </w:r>
          </w:p>
        </w:tc>
        <w:tc>
          <w:tcPr>
            <w:tcW w:w="1102"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782"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1029"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759"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1117"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r>
      <w:tr w:rsidR="00EB6A58">
        <w:tc>
          <w:tcPr>
            <w:tcW w:w="4496"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right"/>
            </w:pPr>
            <w:bookmarkStart w:id="3" w:name="_heading=h.3znysh7" w:colFirst="0" w:colLast="0"/>
            <w:bookmarkEnd w:id="3"/>
            <w:r>
              <w:rPr>
                <w:sz w:val="20"/>
                <w:szCs w:val="20"/>
              </w:rPr>
              <w:t>including number of ECTS points corresponding to classes that require direct participation of lecturers and other academics (BU)</w:t>
            </w:r>
          </w:p>
        </w:tc>
        <w:tc>
          <w:tcPr>
            <w:tcW w:w="1102"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rPr>
                <w:b/>
              </w:rPr>
            </w:pPr>
            <w:r>
              <w:rPr>
                <w:b/>
              </w:rPr>
              <w:t>0,</w:t>
            </w:r>
            <w:r w:rsidR="007E7297">
              <w:rPr>
                <w:b/>
              </w:rPr>
              <w:t>6</w:t>
            </w:r>
          </w:p>
        </w:tc>
        <w:tc>
          <w:tcPr>
            <w:tcW w:w="782"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1029"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759"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jc w:val="center"/>
              <w:rPr>
                <w:b/>
              </w:rPr>
            </w:pPr>
          </w:p>
        </w:tc>
        <w:tc>
          <w:tcPr>
            <w:tcW w:w="1117"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rPr>
                <w:b/>
              </w:rPr>
            </w:pPr>
            <w:r>
              <w:rPr>
                <w:b/>
              </w:rPr>
              <w:t>1,</w:t>
            </w:r>
            <w:r w:rsidR="007E7297">
              <w:rPr>
                <w:b/>
              </w:rPr>
              <w:t>2</w:t>
            </w:r>
            <w:bookmarkStart w:id="4" w:name="_GoBack"/>
            <w:bookmarkEnd w:id="4"/>
          </w:p>
        </w:tc>
      </w:tr>
    </w:tbl>
    <w:p w:rsidR="00EB6A58" w:rsidRDefault="00EB6A58">
      <w:pPr>
        <w:spacing w:line="240" w:lineRule="auto"/>
      </w:pPr>
    </w:p>
    <w:tbl>
      <w:tblPr>
        <w:tblStyle w:val="a1"/>
        <w:tblW w:w="9225" w:type="dxa"/>
        <w:tblInd w:w="0" w:type="dxa"/>
        <w:tblLayout w:type="fixed"/>
        <w:tblLook w:val="0400" w:firstRow="0" w:lastRow="0" w:firstColumn="0" w:lastColumn="0" w:noHBand="0" w:noVBand="1"/>
      </w:tblPr>
      <w:tblGrid>
        <w:gridCol w:w="9225"/>
      </w:tblGrid>
      <w:tr w:rsidR="00EB6A58">
        <w:tc>
          <w:tcPr>
            <w:tcW w:w="9225" w:type="dxa"/>
            <w:tcBorders>
              <w:top w:val="single" w:sz="8" w:space="0" w:color="000000"/>
              <w:left w:val="single" w:sz="8" w:space="0" w:color="000000"/>
              <w:bottom w:val="single" w:sz="8" w:space="0" w:color="000000"/>
              <w:right w:val="single" w:sz="8" w:space="0" w:color="000000"/>
            </w:tcBorders>
          </w:tcPr>
          <w:p w:rsidR="00EB6A58" w:rsidRDefault="00A46726">
            <w:pPr>
              <w:spacing w:before="60" w:after="20" w:line="240" w:lineRule="auto"/>
              <w:jc w:val="center"/>
            </w:pPr>
            <w:bookmarkStart w:id="5" w:name="bookmark=id.2et92p0" w:colFirst="0" w:colLast="0"/>
            <w:bookmarkEnd w:id="5"/>
            <w:r>
              <w:rPr>
                <w:b/>
                <w:sz w:val="22"/>
                <w:szCs w:val="22"/>
              </w:rPr>
              <w:t>PREREQUISITES RELATING TO KNOWLEDGE, SKILLS, AND OTHER COMPETENCES</w:t>
            </w:r>
          </w:p>
          <w:p w:rsidR="00EB6A58" w:rsidRDefault="00A46726">
            <w:pPr>
              <w:spacing w:after="0" w:line="240" w:lineRule="auto"/>
            </w:pPr>
            <w:r>
              <w:t xml:space="preserve">None </w:t>
            </w:r>
          </w:p>
        </w:tc>
      </w:tr>
    </w:tbl>
    <w:p w:rsidR="00EB6A58" w:rsidRDefault="00EB6A58">
      <w:pPr>
        <w:spacing w:line="240" w:lineRule="auto"/>
      </w:pPr>
    </w:p>
    <w:tbl>
      <w:tblPr>
        <w:tblStyle w:val="a2"/>
        <w:tblW w:w="9210" w:type="dxa"/>
        <w:tblInd w:w="0" w:type="dxa"/>
        <w:tblLayout w:type="fixed"/>
        <w:tblLook w:val="0400" w:firstRow="0" w:lastRow="0" w:firstColumn="0" w:lastColumn="0" w:noHBand="0" w:noVBand="1"/>
      </w:tblPr>
      <w:tblGrid>
        <w:gridCol w:w="9210"/>
      </w:tblGrid>
      <w:tr w:rsidR="00EB6A58">
        <w:tc>
          <w:tcPr>
            <w:tcW w:w="921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bookmarkStart w:id="6" w:name="bookmark=id.tyjcwt" w:colFirst="0" w:colLast="0"/>
            <w:bookmarkEnd w:id="6"/>
            <w:r>
              <w:rPr>
                <w:b/>
                <w:sz w:val="22"/>
                <w:szCs w:val="22"/>
              </w:rPr>
              <w:t>SUBJECT OBJECTIVES</w:t>
            </w:r>
          </w:p>
          <w:p w:rsidR="00EB6A58" w:rsidRDefault="00A46726">
            <w:pPr>
              <w:spacing w:after="0" w:line="240" w:lineRule="auto"/>
              <w:rPr>
                <w:sz w:val="22"/>
                <w:szCs w:val="22"/>
              </w:rPr>
            </w:pPr>
            <w:r>
              <w:rPr>
                <w:sz w:val="22"/>
                <w:szCs w:val="22"/>
              </w:rPr>
              <w:t>C1 Expanding knowledge in the field of team management, using power and social influence in leading people.</w:t>
            </w:r>
          </w:p>
          <w:p w:rsidR="00EB6A58" w:rsidRDefault="00A46726">
            <w:pPr>
              <w:spacing w:after="0" w:line="240" w:lineRule="auto"/>
            </w:pPr>
            <w:r>
              <w:rPr>
                <w:sz w:val="22"/>
                <w:szCs w:val="22"/>
              </w:rPr>
              <w:t>C2 Developing managerial competences in the field of communicating with employees and the team, motivating, time management, inspiring, enhancing employee potential, etc.</w:t>
            </w:r>
          </w:p>
        </w:tc>
      </w:tr>
    </w:tbl>
    <w:p w:rsidR="00EB6A58" w:rsidRDefault="00EB6A58">
      <w:pPr>
        <w:widowControl w:val="0"/>
        <w:pBdr>
          <w:top w:val="nil"/>
          <w:left w:val="nil"/>
          <w:bottom w:val="nil"/>
          <w:right w:val="nil"/>
          <w:between w:val="nil"/>
        </w:pBdr>
        <w:spacing w:after="0"/>
      </w:pPr>
      <w:bookmarkStart w:id="7" w:name="bookmark=id.3dy6vkm" w:colFirst="0" w:colLast="0"/>
      <w:bookmarkEnd w:id="7"/>
    </w:p>
    <w:tbl>
      <w:tblPr>
        <w:tblStyle w:val="a3"/>
        <w:tblW w:w="9225" w:type="dxa"/>
        <w:tblInd w:w="0" w:type="dxa"/>
        <w:tblLayout w:type="fixed"/>
        <w:tblLook w:val="0400" w:firstRow="0" w:lastRow="0" w:firstColumn="0" w:lastColumn="0" w:noHBand="0" w:noVBand="1"/>
      </w:tblPr>
      <w:tblGrid>
        <w:gridCol w:w="9225"/>
      </w:tblGrid>
      <w:tr w:rsidR="00EB6A58">
        <w:trPr>
          <w:trHeight w:val="958"/>
        </w:trPr>
        <w:tc>
          <w:tcPr>
            <w:tcW w:w="9225" w:type="dxa"/>
            <w:tcBorders>
              <w:top w:val="single" w:sz="8" w:space="0" w:color="000000"/>
              <w:left w:val="single" w:sz="8" w:space="0" w:color="000000"/>
              <w:bottom w:val="single" w:sz="8" w:space="0" w:color="000000"/>
              <w:right w:val="single" w:sz="8" w:space="0" w:color="000000"/>
            </w:tcBorders>
          </w:tcPr>
          <w:p w:rsidR="00EB6A58" w:rsidRDefault="00A46726">
            <w:pPr>
              <w:spacing w:before="60" w:after="20" w:line="240" w:lineRule="auto"/>
              <w:ind w:left="860" w:hanging="860"/>
              <w:jc w:val="center"/>
              <w:rPr>
                <w:b/>
                <w:sz w:val="22"/>
                <w:szCs w:val="22"/>
              </w:rPr>
            </w:pPr>
            <w:r>
              <w:rPr>
                <w:b/>
                <w:sz w:val="22"/>
                <w:szCs w:val="22"/>
              </w:rPr>
              <w:t>SUBJECT EDUCATIONAL EFFECTS</w:t>
            </w:r>
          </w:p>
          <w:p w:rsidR="00EB6A58" w:rsidRDefault="00A46726">
            <w:pPr>
              <w:spacing w:after="0" w:line="240" w:lineRule="auto"/>
              <w:ind w:left="700" w:hanging="700"/>
              <w:rPr>
                <w:b/>
              </w:rPr>
            </w:pPr>
            <w:r>
              <w:rPr>
                <w:b/>
              </w:rPr>
              <w:t>Relating to knowledge:</w:t>
            </w:r>
          </w:p>
          <w:p w:rsidR="00EB6A58" w:rsidRDefault="00A46726">
            <w:pPr>
              <w:spacing w:after="0" w:line="240" w:lineRule="auto"/>
              <w:ind w:left="700" w:hanging="700"/>
            </w:pPr>
            <w:r>
              <w:t xml:space="preserve">PEU_W01 Has basic knowledge of the regularities of organizational behavior and their determinants. Has knowledge about the role of different managerial competences for effective management of people and organizations.  Knows rules of using managerial competences to increase efficiency of teams. Has knowledge about importance of </w:t>
            </w:r>
            <w:r>
              <w:lastRenderedPageBreak/>
              <w:t>effective communication in different forms of management e.g. individual, group, virtual.</w:t>
            </w:r>
          </w:p>
          <w:p w:rsidR="00EB6A58" w:rsidRDefault="00A46726">
            <w:pPr>
              <w:spacing w:after="0" w:line="240" w:lineRule="auto"/>
              <w:ind w:left="700" w:hanging="700"/>
              <w:rPr>
                <w:b/>
              </w:rPr>
            </w:pPr>
            <w:r>
              <w:rPr>
                <w:b/>
              </w:rPr>
              <w:t>Relating to skills:</w:t>
            </w:r>
          </w:p>
          <w:p w:rsidR="00EB6A58" w:rsidRDefault="00A46726">
            <w:pPr>
              <w:spacing w:after="0" w:line="240" w:lineRule="auto"/>
              <w:ind w:left="700" w:hanging="700"/>
            </w:pPr>
            <w:r>
              <w:t>PEU_U01 Is able to recognize and develop own key competences supporting the realization of managerial functions. Is able to use managerial competences depending on the situation.</w:t>
            </w:r>
          </w:p>
          <w:p w:rsidR="00EB6A58" w:rsidRDefault="00A46726">
            <w:pPr>
              <w:spacing w:after="0" w:line="240" w:lineRule="auto"/>
              <w:ind w:left="700" w:hanging="700"/>
              <w:rPr>
                <w:b/>
              </w:rPr>
            </w:pPr>
            <w:r>
              <w:rPr>
                <w:b/>
              </w:rPr>
              <w:t>Relating to social competences:</w:t>
            </w:r>
          </w:p>
          <w:p w:rsidR="00EB6A58" w:rsidRDefault="00A46726">
            <w:pPr>
              <w:spacing w:after="0" w:line="240" w:lineRule="auto"/>
              <w:ind w:left="700" w:hanging="700"/>
            </w:pPr>
            <w:r>
              <w:t xml:space="preserve">PEU_K01 Is able to organize work in teams, cooperate with team members and manage them. </w:t>
            </w:r>
          </w:p>
          <w:p w:rsidR="00EB6A58" w:rsidRDefault="00A46726">
            <w:pPr>
              <w:spacing w:after="0" w:line="240" w:lineRule="auto"/>
              <w:ind w:left="700" w:hanging="700"/>
            </w:pPr>
            <w:r>
              <w:t>PEU_K02 Can motivate team members, identify, and solve interpersonal problems and prevent conflicts</w:t>
            </w:r>
          </w:p>
        </w:tc>
      </w:tr>
    </w:tbl>
    <w:p w:rsidR="00EB6A58" w:rsidRDefault="00EB6A58">
      <w:pPr>
        <w:widowControl w:val="0"/>
        <w:pBdr>
          <w:top w:val="nil"/>
          <w:left w:val="nil"/>
          <w:bottom w:val="nil"/>
          <w:right w:val="nil"/>
          <w:between w:val="nil"/>
        </w:pBdr>
        <w:spacing w:after="0"/>
      </w:pPr>
      <w:bookmarkStart w:id="8" w:name="bookmark=id.1t3h5sf" w:colFirst="0" w:colLast="0"/>
      <w:bookmarkEnd w:id="8"/>
    </w:p>
    <w:tbl>
      <w:tblPr>
        <w:tblStyle w:val="a4"/>
        <w:tblW w:w="9225" w:type="dxa"/>
        <w:tblInd w:w="0" w:type="dxa"/>
        <w:tblLayout w:type="fixed"/>
        <w:tblLook w:val="0400" w:firstRow="0" w:lastRow="0" w:firstColumn="0" w:lastColumn="0" w:noHBand="0" w:noVBand="1"/>
      </w:tblPr>
      <w:tblGrid>
        <w:gridCol w:w="724"/>
        <w:gridCol w:w="7371"/>
        <w:gridCol w:w="1130"/>
      </w:tblGrid>
      <w:tr w:rsidR="00EB6A58">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rsidR="00EB6A58" w:rsidRDefault="00A46726">
            <w:pPr>
              <w:spacing w:before="60" w:after="20" w:line="240" w:lineRule="auto"/>
              <w:jc w:val="center"/>
            </w:pPr>
            <w:r>
              <w:rPr>
                <w:b/>
              </w:rPr>
              <w:t>PROGRAMME CONTENT</w:t>
            </w:r>
          </w:p>
        </w:tc>
      </w:tr>
      <w:tr w:rsidR="00EB6A58">
        <w:trPr>
          <w:trHeight w:val="505"/>
        </w:trPr>
        <w:tc>
          <w:tcPr>
            <w:tcW w:w="8095" w:type="dxa"/>
            <w:gridSpan w:val="2"/>
            <w:tcBorders>
              <w:top w:val="single" w:sz="8" w:space="0" w:color="000000"/>
              <w:left w:val="single" w:sz="8" w:space="0" w:color="000000"/>
              <w:bottom w:val="single" w:sz="8" w:space="0" w:color="000000"/>
              <w:right w:val="nil"/>
            </w:tcBorders>
          </w:tcPr>
          <w:p w:rsidR="00EB6A58" w:rsidRDefault="00A46726">
            <w:pPr>
              <w:spacing w:before="60" w:after="20"/>
              <w:ind w:left="720" w:hanging="720"/>
              <w:jc w:val="center"/>
              <w:rPr>
                <w:b/>
                <w:sz w:val="22"/>
                <w:szCs w:val="22"/>
              </w:rPr>
            </w:pPr>
            <w:r>
              <w:rPr>
                <w:b/>
                <w:sz w:val="22"/>
                <w:szCs w:val="22"/>
              </w:rPr>
              <w:t>Lecture</w:t>
            </w:r>
          </w:p>
        </w:tc>
        <w:tc>
          <w:tcPr>
            <w:tcW w:w="1130" w:type="dxa"/>
            <w:tcBorders>
              <w:top w:val="single" w:sz="8" w:space="0" w:color="000000"/>
              <w:left w:val="single" w:sz="8" w:space="0" w:color="000000"/>
              <w:bottom w:val="single" w:sz="8" w:space="0" w:color="000000"/>
              <w:right w:val="single" w:sz="8" w:space="0" w:color="000000"/>
            </w:tcBorders>
          </w:tcPr>
          <w:p w:rsidR="00EB6A58" w:rsidRDefault="00A46726">
            <w:pPr>
              <w:rPr>
                <w:b/>
                <w:sz w:val="18"/>
                <w:szCs w:val="18"/>
              </w:rPr>
            </w:pPr>
            <w:r>
              <w:rPr>
                <w:b/>
                <w:sz w:val="18"/>
                <w:szCs w:val="18"/>
              </w:rPr>
              <w:t>Number of hours</w:t>
            </w:r>
          </w:p>
        </w:tc>
      </w:tr>
      <w:tr w:rsidR="00EB6A58">
        <w:trPr>
          <w:trHeight w:val="15"/>
        </w:trPr>
        <w:tc>
          <w:tcPr>
            <w:tcW w:w="724" w:type="dxa"/>
            <w:tcBorders>
              <w:top w:val="single" w:sz="8" w:space="0" w:color="000000"/>
              <w:left w:val="single" w:sz="8" w:space="0" w:color="000000"/>
              <w:bottom w:val="single" w:sz="8" w:space="0" w:color="000000"/>
              <w:right w:val="nil"/>
            </w:tcBorders>
          </w:tcPr>
          <w:p w:rsidR="00EB6A58" w:rsidRDefault="00A46726">
            <w:pPr>
              <w:spacing w:before="20" w:after="20"/>
              <w:rPr>
                <w:sz w:val="22"/>
                <w:szCs w:val="22"/>
              </w:rPr>
            </w:pPr>
            <w:proofErr w:type="spellStart"/>
            <w:r>
              <w:rPr>
                <w:sz w:val="22"/>
                <w:szCs w:val="22"/>
              </w:rPr>
              <w:t>Lec</w:t>
            </w:r>
            <w:proofErr w:type="spellEnd"/>
            <w:r>
              <w:rPr>
                <w:sz w:val="22"/>
                <w:szCs w:val="22"/>
              </w:rPr>
              <w:t xml:space="preserve"> 1</w:t>
            </w:r>
          </w:p>
        </w:tc>
        <w:tc>
          <w:tcPr>
            <w:tcW w:w="7371" w:type="dxa"/>
            <w:tcBorders>
              <w:top w:val="single" w:sz="8" w:space="0" w:color="000000"/>
              <w:left w:val="single" w:sz="8" w:space="0" w:color="000000"/>
              <w:bottom w:val="single" w:sz="8" w:space="0" w:color="000000"/>
              <w:right w:val="nil"/>
            </w:tcBorders>
          </w:tcPr>
          <w:p w:rsidR="00EB6A58" w:rsidRDefault="00A46726">
            <w:pPr>
              <w:spacing w:after="0" w:line="240" w:lineRule="auto"/>
              <w:rPr>
                <w:sz w:val="22"/>
                <w:szCs w:val="22"/>
              </w:rPr>
            </w:pPr>
            <w:r>
              <w:rPr>
                <w:sz w:val="22"/>
                <w:szCs w:val="22"/>
              </w:rPr>
              <w:t>Course overview. The role of managerial competencies and skills.</w:t>
            </w:r>
          </w:p>
        </w:tc>
        <w:tc>
          <w:tcPr>
            <w:tcW w:w="1130" w:type="dxa"/>
            <w:tcBorders>
              <w:top w:val="single" w:sz="8" w:space="0" w:color="000000"/>
              <w:left w:val="single" w:sz="8" w:space="0" w:color="000000"/>
              <w:bottom w:val="single" w:sz="8" w:space="0" w:color="000000"/>
              <w:right w:val="single" w:sz="8" w:space="0" w:color="000000"/>
            </w:tcBorders>
            <w:vAlign w:val="center"/>
          </w:tcPr>
          <w:p w:rsidR="00EB6A58" w:rsidRDefault="00A46726">
            <w:pPr>
              <w:spacing w:after="0" w:line="240" w:lineRule="auto"/>
              <w:jc w:val="center"/>
              <w:rPr>
                <w:sz w:val="2"/>
                <w:szCs w:val="2"/>
              </w:rPr>
            </w:pPr>
            <w:r>
              <w:rPr>
                <w:color w:val="000000"/>
              </w:rPr>
              <w:t>1</w:t>
            </w:r>
          </w:p>
        </w:tc>
      </w:tr>
      <w:tr w:rsidR="00EB6A58">
        <w:trPr>
          <w:trHeight w:val="15"/>
        </w:trPr>
        <w:tc>
          <w:tcPr>
            <w:tcW w:w="724" w:type="dxa"/>
            <w:tcBorders>
              <w:top w:val="single" w:sz="8" w:space="0" w:color="000000"/>
              <w:left w:val="single" w:sz="8" w:space="0" w:color="000000"/>
              <w:bottom w:val="single" w:sz="8" w:space="0" w:color="000000"/>
              <w:right w:val="nil"/>
            </w:tcBorders>
          </w:tcPr>
          <w:p w:rsidR="00EB6A58" w:rsidRDefault="00A46726">
            <w:pPr>
              <w:spacing w:before="20" w:after="20"/>
              <w:rPr>
                <w:sz w:val="22"/>
                <w:szCs w:val="22"/>
              </w:rPr>
            </w:pPr>
            <w:proofErr w:type="spellStart"/>
            <w:r>
              <w:rPr>
                <w:sz w:val="22"/>
                <w:szCs w:val="22"/>
              </w:rPr>
              <w:t>Lec</w:t>
            </w:r>
            <w:proofErr w:type="spellEnd"/>
            <w:r>
              <w:rPr>
                <w:sz w:val="22"/>
                <w:szCs w:val="22"/>
              </w:rPr>
              <w:t xml:space="preserve"> 2</w:t>
            </w:r>
          </w:p>
        </w:tc>
        <w:tc>
          <w:tcPr>
            <w:tcW w:w="7371" w:type="dxa"/>
            <w:tcBorders>
              <w:top w:val="single" w:sz="8" w:space="0" w:color="000000"/>
              <w:left w:val="single" w:sz="8" w:space="0" w:color="000000"/>
              <w:bottom w:val="single" w:sz="8" w:space="0" w:color="000000"/>
              <w:right w:val="nil"/>
            </w:tcBorders>
          </w:tcPr>
          <w:p w:rsidR="00EB6A58" w:rsidRDefault="00A46726">
            <w:pPr>
              <w:spacing w:after="0" w:line="240" w:lineRule="auto"/>
              <w:rPr>
                <w:sz w:val="22"/>
                <w:szCs w:val="22"/>
              </w:rPr>
            </w:pPr>
            <w:r>
              <w:rPr>
                <w:sz w:val="22"/>
                <w:szCs w:val="22"/>
              </w:rPr>
              <w:t>Typology of competencies and their role in the work of a manager.</w:t>
            </w:r>
          </w:p>
        </w:tc>
        <w:tc>
          <w:tcPr>
            <w:tcW w:w="1130" w:type="dxa"/>
            <w:tcBorders>
              <w:top w:val="single" w:sz="8" w:space="0" w:color="000000"/>
              <w:left w:val="single" w:sz="8" w:space="0" w:color="000000"/>
              <w:bottom w:val="single" w:sz="8" w:space="0" w:color="000000"/>
              <w:right w:val="single" w:sz="8" w:space="0" w:color="000000"/>
            </w:tcBorders>
            <w:vAlign w:val="center"/>
          </w:tcPr>
          <w:p w:rsidR="00EB6A58" w:rsidRDefault="00A46726">
            <w:pPr>
              <w:spacing w:after="0" w:line="240" w:lineRule="auto"/>
              <w:jc w:val="center"/>
              <w:rPr>
                <w:sz w:val="2"/>
                <w:szCs w:val="2"/>
              </w:rPr>
            </w:pPr>
            <w:r>
              <w:rPr>
                <w:color w:val="000000"/>
              </w:rPr>
              <w:t>2</w:t>
            </w:r>
          </w:p>
        </w:tc>
      </w:tr>
      <w:tr w:rsidR="00EB6A58">
        <w:trPr>
          <w:trHeight w:val="15"/>
        </w:trPr>
        <w:tc>
          <w:tcPr>
            <w:tcW w:w="724" w:type="dxa"/>
            <w:tcBorders>
              <w:top w:val="single" w:sz="8" w:space="0" w:color="000000"/>
              <w:left w:val="single" w:sz="8" w:space="0" w:color="000000"/>
              <w:bottom w:val="single" w:sz="8" w:space="0" w:color="000000"/>
              <w:right w:val="nil"/>
            </w:tcBorders>
          </w:tcPr>
          <w:p w:rsidR="00EB6A58" w:rsidRDefault="00A46726">
            <w:pPr>
              <w:spacing w:before="20" w:after="20"/>
              <w:rPr>
                <w:sz w:val="22"/>
                <w:szCs w:val="22"/>
              </w:rPr>
            </w:pPr>
            <w:proofErr w:type="spellStart"/>
            <w:r>
              <w:rPr>
                <w:sz w:val="22"/>
                <w:szCs w:val="22"/>
              </w:rPr>
              <w:t>Lec</w:t>
            </w:r>
            <w:proofErr w:type="spellEnd"/>
            <w:r>
              <w:rPr>
                <w:sz w:val="22"/>
                <w:szCs w:val="22"/>
              </w:rPr>
              <w:t xml:space="preserve"> 3</w:t>
            </w:r>
          </w:p>
        </w:tc>
        <w:tc>
          <w:tcPr>
            <w:tcW w:w="7371" w:type="dxa"/>
            <w:tcBorders>
              <w:top w:val="single" w:sz="8" w:space="0" w:color="000000"/>
              <w:left w:val="single" w:sz="8" w:space="0" w:color="000000"/>
              <w:bottom w:val="single" w:sz="8" w:space="0" w:color="000000"/>
              <w:right w:val="nil"/>
            </w:tcBorders>
          </w:tcPr>
          <w:p w:rsidR="00EB6A58" w:rsidRDefault="00A46726">
            <w:pPr>
              <w:spacing w:after="0" w:line="240" w:lineRule="auto"/>
              <w:rPr>
                <w:sz w:val="22"/>
                <w:szCs w:val="22"/>
              </w:rPr>
            </w:pPr>
            <w:r>
              <w:rPr>
                <w:sz w:val="22"/>
                <w:szCs w:val="22"/>
              </w:rPr>
              <w:t>Cognitive and emotional competencies in the work of a manager.</w:t>
            </w:r>
          </w:p>
        </w:tc>
        <w:tc>
          <w:tcPr>
            <w:tcW w:w="1130" w:type="dxa"/>
            <w:tcBorders>
              <w:top w:val="single" w:sz="8" w:space="0" w:color="000000"/>
              <w:left w:val="single" w:sz="8" w:space="0" w:color="000000"/>
              <w:bottom w:val="single" w:sz="8" w:space="0" w:color="000000"/>
              <w:right w:val="single" w:sz="8" w:space="0" w:color="000000"/>
            </w:tcBorders>
            <w:vAlign w:val="center"/>
          </w:tcPr>
          <w:p w:rsidR="00EB6A58" w:rsidRDefault="00A46726">
            <w:pPr>
              <w:spacing w:after="0" w:line="240" w:lineRule="auto"/>
              <w:jc w:val="center"/>
              <w:rPr>
                <w:sz w:val="2"/>
                <w:szCs w:val="2"/>
              </w:rPr>
            </w:pPr>
            <w:r>
              <w:rPr>
                <w:color w:val="000000"/>
              </w:rPr>
              <w:t>2</w:t>
            </w:r>
          </w:p>
        </w:tc>
      </w:tr>
      <w:tr w:rsidR="00EB6A58">
        <w:trPr>
          <w:trHeight w:val="15"/>
        </w:trPr>
        <w:tc>
          <w:tcPr>
            <w:tcW w:w="724" w:type="dxa"/>
            <w:tcBorders>
              <w:top w:val="single" w:sz="8" w:space="0" w:color="000000"/>
              <w:left w:val="single" w:sz="8" w:space="0" w:color="000000"/>
              <w:bottom w:val="single" w:sz="8" w:space="0" w:color="000000"/>
              <w:right w:val="nil"/>
            </w:tcBorders>
          </w:tcPr>
          <w:p w:rsidR="00EB6A58" w:rsidRDefault="00A46726">
            <w:pPr>
              <w:spacing w:before="20" w:after="20"/>
              <w:rPr>
                <w:sz w:val="22"/>
                <w:szCs w:val="22"/>
              </w:rPr>
            </w:pPr>
            <w:proofErr w:type="spellStart"/>
            <w:r>
              <w:rPr>
                <w:sz w:val="22"/>
                <w:szCs w:val="22"/>
              </w:rPr>
              <w:t>Lec</w:t>
            </w:r>
            <w:proofErr w:type="spellEnd"/>
            <w:r>
              <w:rPr>
                <w:sz w:val="22"/>
                <w:szCs w:val="22"/>
              </w:rPr>
              <w:t xml:space="preserve"> 4</w:t>
            </w:r>
          </w:p>
        </w:tc>
        <w:tc>
          <w:tcPr>
            <w:tcW w:w="7371" w:type="dxa"/>
            <w:tcBorders>
              <w:top w:val="single" w:sz="8" w:space="0" w:color="000000"/>
              <w:left w:val="single" w:sz="8" w:space="0" w:color="000000"/>
              <w:bottom w:val="single" w:sz="8" w:space="0" w:color="000000"/>
              <w:right w:val="nil"/>
            </w:tcBorders>
          </w:tcPr>
          <w:p w:rsidR="00EB6A58" w:rsidRDefault="00A46726">
            <w:pPr>
              <w:spacing w:after="0" w:line="240" w:lineRule="auto"/>
              <w:rPr>
                <w:sz w:val="22"/>
                <w:szCs w:val="22"/>
              </w:rPr>
            </w:pPr>
            <w:r>
              <w:rPr>
                <w:sz w:val="22"/>
                <w:szCs w:val="22"/>
              </w:rPr>
              <w:t xml:space="preserve">Developing skills of recognizing and responding to changes in the internal and external environment.  </w:t>
            </w:r>
          </w:p>
        </w:tc>
        <w:tc>
          <w:tcPr>
            <w:tcW w:w="1130" w:type="dxa"/>
            <w:tcBorders>
              <w:top w:val="single" w:sz="8" w:space="0" w:color="000000"/>
              <w:left w:val="single" w:sz="8" w:space="0" w:color="000000"/>
              <w:bottom w:val="single" w:sz="8" w:space="0" w:color="000000"/>
              <w:right w:val="single" w:sz="8" w:space="0" w:color="000000"/>
            </w:tcBorders>
            <w:vAlign w:val="center"/>
          </w:tcPr>
          <w:p w:rsidR="00EB6A58" w:rsidRDefault="00A46726">
            <w:pPr>
              <w:spacing w:after="0" w:line="240" w:lineRule="auto"/>
              <w:jc w:val="center"/>
              <w:rPr>
                <w:sz w:val="2"/>
                <w:szCs w:val="2"/>
              </w:rPr>
            </w:pPr>
            <w:r>
              <w:rPr>
                <w:color w:val="000000"/>
              </w:rPr>
              <w:t>2</w:t>
            </w:r>
          </w:p>
        </w:tc>
      </w:tr>
      <w:tr w:rsidR="00EB6A58">
        <w:trPr>
          <w:trHeight w:val="15"/>
        </w:trPr>
        <w:tc>
          <w:tcPr>
            <w:tcW w:w="724" w:type="dxa"/>
            <w:tcBorders>
              <w:top w:val="single" w:sz="8" w:space="0" w:color="000000"/>
              <w:left w:val="single" w:sz="8" w:space="0" w:color="000000"/>
              <w:bottom w:val="single" w:sz="8" w:space="0" w:color="000000"/>
              <w:right w:val="nil"/>
            </w:tcBorders>
          </w:tcPr>
          <w:p w:rsidR="00EB6A58" w:rsidRDefault="00A46726">
            <w:pPr>
              <w:spacing w:before="20" w:after="20"/>
              <w:rPr>
                <w:sz w:val="22"/>
                <w:szCs w:val="22"/>
              </w:rPr>
            </w:pPr>
            <w:proofErr w:type="spellStart"/>
            <w:r>
              <w:rPr>
                <w:sz w:val="22"/>
                <w:szCs w:val="22"/>
              </w:rPr>
              <w:t>Lec</w:t>
            </w:r>
            <w:proofErr w:type="spellEnd"/>
            <w:r>
              <w:rPr>
                <w:sz w:val="22"/>
                <w:szCs w:val="22"/>
              </w:rPr>
              <w:t xml:space="preserve"> 5</w:t>
            </w:r>
          </w:p>
        </w:tc>
        <w:tc>
          <w:tcPr>
            <w:tcW w:w="7371" w:type="dxa"/>
            <w:tcBorders>
              <w:top w:val="single" w:sz="8" w:space="0" w:color="000000"/>
              <w:left w:val="single" w:sz="8" w:space="0" w:color="000000"/>
              <w:bottom w:val="single" w:sz="8" w:space="0" w:color="000000"/>
              <w:right w:val="nil"/>
            </w:tcBorders>
          </w:tcPr>
          <w:p w:rsidR="00EB6A58" w:rsidRDefault="00A46726">
            <w:pPr>
              <w:spacing w:after="0" w:line="240" w:lineRule="auto"/>
              <w:rPr>
                <w:sz w:val="22"/>
                <w:szCs w:val="22"/>
              </w:rPr>
            </w:pPr>
            <w:r>
              <w:rPr>
                <w:sz w:val="22"/>
                <w:szCs w:val="22"/>
              </w:rPr>
              <w:t>Stimulating and supporting creativity in the process of problem solving and decision making.</w:t>
            </w:r>
          </w:p>
        </w:tc>
        <w:tc>
          <w:tcPr>
            <w:tcW w:w="1130" w:type="dxa"/>
            <w:tcBorders>
              <w:top w:val="single" w:sz="8" w:space="0" w:color="000000"/>
              <w:left w:val="single" w:sz="8" w:space="0" w:color="000000"/>
              <w:bottom w:val="single" w:sz="8" w:space="0" w:color="000000"/>
              <w:right w:val="single" w:sz="8" w:space="0" w:color="000000"/>
            </w:tcBorders>
            <w:vAlign w:val="center"/>
          </w:tcPr>
          <w:p w:rsidR="00EB6A58" w:rsidRDefault="00A46726">
            <w:pPr>
              <w:spacing w:after="0" w:line="240" w:lineRule="auto"/>
              <w:jc w:val="center"/>
              <w:rPr>
                <w:sz w:val="2"/>
                <w:szCs w:val="2"/>
              </w:rPr>
            </w:pPr>
            <w:r>
              <w:rPr>
                <w:color w:val="000000"/>
              </w:rPr>
              <w:t>2</w:t>
            </w:r>
          </w:p>
        </w:tc>
      </w:tr>
      <w:tr w:rsidR="00EB6A58">
        <w:trPr>
          <w:trHeight w:val="15"/>
        </w:trPr>
        <w:tc>
          <w:tcPr>
            <w:tcW w:w="724" w:type="dxa"/>
            <w:tcBorders>
              <w:top w:val="single" w:sz="8" w:space="0" w:color="000000"/>
              <w:left w:val="single" w:sz="8" w:space="0" w:color="000000"/>
              <w:bottom w:val="single" w:sz="8" w:space="0" w:color="000000"/>
              <w:right w:val="nil"/>
            </w:tcBorders>
          </w:tcPr>
          <w:p w:rsidR="00EB6A58" w:rsidRDefault="00A46726">
            <w:pPr>
              <w:spacing w:before="20" w:after="20"/>
              <w:rPr>
                <w:sz w:val="22"/>
                <w:szCs w:val="22"/>
              </w:rPr>
            </w:pPr>
            <w:proofErr w:type="spellStart"/>
            <w:r>
              <w:rPr>
                <w:sz w:val="22"/>
                <w:szCs w:val="22"/>
              </w:rPr>
              <w:t>Lec</w:t>
            </w:r>
            <w:proofErr w:type="spellEnd"/>
            <w:r>
              <w:rPr>
                <w:sz w:val="22"/>
                <w:szCs w:val="22"/>
              </w:rPr>
              <w:t xml:space="preserve"> 6</w:t>
            </w:r>
          </w:p>
        </w:tc>
        <w:tc>
          <w:tcPr>
            <w:tcW w:w="7371" w:type="dxa"/>
            <w:tcBorders>
              <w:top w:val="single" w:sz="8" w:space="0" w:color="000000"/>
              <w:left w:val="single" w:sz="8" w:space="0" w:color="000000"/>
              <w:bottom w:val="single" w:sz="8" w:space="0" w:color="000000"/>
              <w:right w:val="nil"/>
            </w:tcBorders>
          </w:tcPr>
          <w:p w:rsidR="00EB6A58" w:rsidRDefault="00A46726">
            <w:pPr>
              <w:spacing w:after="0" w:line="240" w:lineRule="auto"/>
              <w:rPr>
                <w:sz w:val="22"/>
                <w:szCs w:val="22"/>
              </w:rPr>
            </w:pPr>
            <w:r>
              <w:rPr>
                <w:sz w:val="22"/>
                <w:szCs w:val="22"/>
              </w:rPr>
              <w:t xml:space="preserve">Competencies in solving conflicts between employees in the organization (in </w:t>
            </w:r>
            <w:proofErr w:type="spellStart"/>
            <w:r>
              <w:rPr>
                <w:sz w:val="22"/>
                <w:szCs w:val="22"/>
              </w:rPr>
              <w:t>diads</w:t>
            </w:r>
            <w:proofErr w:type="spellEnd"/>
            <w:r>
              <w:rPr>
                <w:sz w:val="22"/>
                <w:szCs w:val="22"/>
              </w:rPr>
              <w:t>, teams, and between groups).</w:t>
            </w:r>
          </w:p>
        </w:tc>
        <w:tc>
          <w:tcPr>
            <w:tcW w:w="1130" w:type="dxa"/>
            <w:tcBorders>
              <w:top w:val="single" w:sz="8" w:space="0" w:color="000000"/>
              <w:left w:val="single" w:sz="8" w:space="0" w:color="000000"/>
              <w:bottom w:val="single" w:sz="8" w:space="0" w:color="000000"/>
              <w:right w:val="single" w:sz="8" w:space="0" w:color="000000"/>
            </w:tcBorders>
            <w:vAlign w:val="center"/>
          </w:tcPr>
          <w:p w:rsidR="00EB6A58" w:rsidRDefault="00A46726">
            <w:pPr>
              <w:spacing w:after="0" w:line="240" w:lineRule="auto"/>
              <w:jc w:val="center"/>
              <w:rPr>
                <w:sz w:val="2"/>
                <w:szCs w:val="2"/>
              </w:rPr>
            </w:pPr>
            <w:r>
              <w:rPr>
                <w:color w:val="000000"/>
              </w:rPr>
              <w:t>2</w:t>
            </w:r>
          </w:p>
        </w:tc>
      </w:tr>
      <w:tr w:rsidR="00EB6A58">
        <w:trPr>
          <w:trHeight w:val="15"/>
        </w:trPr>
        <w:tc>
          <w:tcPr>
            <w:tcW w:w="724" w:type="dxa"/>
            <w:tcBorders>
              <w:top w:val="single" w:sz="8" w:space="0" w:color="000000"/>
              <w:left w:val="single" w:sz="8" w:space="0" w:color="000000"/>
              <w:bottom w:val="single" w:sz="8" w:space="0" w:color="000000"/>
              <w:right w:val="nil"/>
            </w:tcBorders>
          </w:tcPr>
          <w:p w:rsidR="00EB6A58" w:rsidRDefault="00A46726">
            <w:pPr>
              <w:spacing w:after="0" w:line="240" w:lineRule="auto"/>
              <w:rPr>
                <w:sz w:val="22"/>
                <w:szCs w:val="22"/>
              </w:rPr>
            </w:pPr>
            <w:proofErr w:type="spellStart"/>
            <w:r>
              <w:rPr>
                <w:sz w:val="22"/>
                <w:szCs w:val="22"/>
              </w:rPr>
              <w:t>Lec</w:t>
            </w:r>
            <w:proofErr w:type="spellEnd"/>
            <w:r>
              <w:rPr>
                <w:sz w:val="22"/>
                <w:szCs w:val="22"/>
              </w:rPr>
              <w:t xml:space="preserve"> 7</w:t>
            </w:r>
          </w:p>
        </w:tc>
        <w:tc>
          <w:tcPr>
            <w:tcW w:w="7371" w:type="dxa"/>
            <w:tcBorders>
              <w:top w:val="single" w:sz="8" w:space="0" w:color="000000"/>
              <w:left w:val="single" w:sz="8" w:space="0" w:color="000000"/>
              <w:bottom w:val="single" w:sz="8" w:space="0" w:color="000000"/>
              <w:right w:val="nil"/>
            </w:tcBorders>
          </w:tcPr>
          <w:p w:rsidR="00EB6A58" w:rsidRDefault="00A46726">
            <w:pPr>
              <w:spacing w:before="20" w:after="20"/>
              <w:rPr>
                <w:sz w:val="22"/>
                <w:szCs w:val="22"/>
              </w:rPr>
            </w:pPr>
            <w:r>
              <w:rPr>
                <w:sz w:val="22"/>
                <w:szCs w:val="22"/>
              </w:rPr>
              <w:t>Strengthening and developing the potential of employees' competencies.</w:t>
            </w:r>
          </w:p>
        </w:tc>
        <w:tc>
          <w:tcPr>
            <w:tcW w:w="1130" w:type="dxa"/>
            <w:tcBorders>
              <w:top w:val="single" w:sz="8" w:space="0" w:color="000000"/>
              <w:left w:val="single" w:sz="8" w:space="0" w:color="000000"/>
              <w:bottom w:val="single" w:sz="8" w:space="0" w:color="000000"/>
              <w:right w:val="single" w:sz="8" w:space="0" w:color="000000"/>
            </w:tcBorders>
            <w:vAlign w:val="center"/>
          </w:tcPr>
          <w:p w:rsidR="00EB6A58" w:rsidRDefault="00A46726">
            <w:pPr>
              <w:spacing w:after="0" w:line="240" w:lineRule="auto"/>
              <w:jc w:val="center"/>
              <w:rPr>
                <w:color w:val="000000"/>
              </w:rPr>
            </w:pPr>
            <w:r>
              <w:rPr>
                <w:color w:val="000000"/>
              </w:rPr>
              <w:t>2</w:t>
            </w:r>
          </w:p>
        </w:tc>
      </w:tr>
      <w:tr w:rsidR="00EB6A58">
        <w:trPr>
          <w:trHeight w:val="15"/>
        </w:trPr>
        <w:tc>
          <w:tcPr>
            <w:tcW w:w="724" w:type="dxa"/>
            <w:tcBorders>
              <w:top w:val="single" w:sz="8" w:space="0" w:color="000000"/>
              <w:left w:val="single" w:sz="8" w:space="0" w:color="000000"/>
              <w:bottom w:val="single" w:sz="8" w:space="0" w:color="000000"/>
              <w:right w:val="nil"/>
            </w:tcBorders>
          </w:tcPr>
          <w:p w:rsidR="00EB6A58" w:rsidRDefault="00A46726">
            <w:pPr>
              <w:spacing w:after="0" w:line="240" w:lineRule="auto"/>
              <w:rPr>
                <w:sz w:val="22"/>
                <w:szCs w:val="22"/>
              </w:rPr>
            </w:pPr>
            <w:proofErr w:type="spellStart"/>
            <w:r>
              <w:rPr>
                <w:sz w:val="22"/>
                <w:szCs w:val="22"/>
              </w:rPr>
              <w:t>Lec</w:t>
            </w:r>
            <w:proofErr w:type="spellEnd"/>
            <w:r>
              <w:rPr>
                <w:sz w:val="22"/>
                <w:szCs w:val="22"/>
              </w:rPr>
              <w:t xml:space="preserve"> 8</w:t>
            </w:r>
          </w:p>
        </w:tc>
        <w:tc>
          <w:tcPr>
            <w:tcW w:w="7371" w:type="dxa"/>
            <w:tcBorders>
              <w:top w:val="single" w:sz="8" w:space="0" w:color="000000"/>
              <w:left w:val="single" w:sz="8" w:space="0" w:color="000000"/>
              <w:bottom w:val="single" w:sz="8" w:space="0" w:color="000000"/>
              <w:right w:val="nil"/>
            </w:tcBorders>
          </w:tcPr>
          <w:p w:rsidR="00EB6A58" w:rsidRDefault="00A46726">
            <w:pPr>
              <w:spacing w:before="20" w:after="20"/>
              <w:rPr>
                <w:sz w:val="22"/>
                <w:szCs w:val="22"/>
              </w:rPr>
            </w:pPr>
            <w:r>
              <w:rPr>
                <w:sz w:val="22"/>
                <w:szCs w:val="22"/>
              </w:rPr>
              <w:t>Competencies in ethical and fair evaluation of employees. Summary of classes. Test.</w:t>
            </w:r>
          </w:p>
        </w:tc>
        <w:tc>
          <w:tcPr>
            <w:tcW w:w="1130" w:type="dxa"/>
            <w:tcBorders>
              <w:top w:val="single" w:sz="8" w:space="0" w:color="000000"/>
              <w:left w:val="single" w:sz="8" w:space="0" w:color="000000"/>
              <w:bottom w:val="single" w:sz="8" w:space="0" w:color="000000"/>
              <w:right w:val="single" w:sz="8" w:space="0" w:color="000000"/>
            </w:tcBorders>
            <w:vAlign w:val="center"/>
          </w:tcPr>
          <w:p w:rsidR="00EB6A58" w:rsidRDefault="00A46726">
            <w:pPr>
              <w:spacing w:after="0" w:line="240" w:lineRule="auto"/>
              <w:jc w:val="center"/>
              <w:rPr>
                <w:color w:val="000000"/>
              </w:rPr>
            </w:pPr>
            <w:r>
              <w:rPr>
                <w:color w:val="000000"/>
              </w:rPr>
              <w:t>2</w:t>
            </w:r>
          </w:p>
        </w:tc>
      </w:tr>
      <w:tr w:rsidR="00EB6A58">
        <w:trPr>
          <w:trHeight w:val="15"/>
        </w:trPr>
        <w:tc>
          <w:tcPr>
            <w:tcW w:w="724" w:type="dxa"/>
            <w:tcBorders>
              <w:top w:val="single" w:sz="8" w:space="0" w:color="000000"/>
              <w:left w:val="single" w:sz="8" w:space="0" w:color="000000"/>
              <w:bottom w:val="single" w:sz="8" w:space="0" w:color="000000"/>
              <w:right w:val="nil"/>
            </w:tcBorders>
          </w:tcPr>
          <w:p w:rsidR="00EB6A58" w:rsidRDefault="00EB6A58">
            <w:pPr>
              <w:spacing w:after="0" w:line="240" w:lineRule="auto"/>
              <w:rPr>
                <w:sz w:val="22"/>
                <w:szCs w:val="22"/>
              </w:rPr>
            </w:pPr>
          </w:p>
        </w:tc>
        <w:tc>
          <w:tcPr>
            <w:tcW w:w="7371" w:type="dxa"/>
            <w:tcBorders>
              <w:top w:val="single" w:sz="8" w:space="0" w:color="000000"/>
              <w:left w:val="single" w:sz="8" w:space="0" w:color="000000"/>
              <w:bottom w:val="single" w:sz="8" w:space="0" w:color="000000"/>
              <w:right w:val="nil"/>
            </w:tcBorders>
          </w:tcPr>
          <w:p w:rsidR="00EB6A58" w:rsidRDefault="00A46726">
            <w:pPr>
              <w:spacing w:before="20" w:after="20"/>
              <w:rPr>
                <w:sz w:val="22"/>
                <w:szCs w:val="22"/>
              </w:rPr>
            </w:pPr>
            <w:r>
              <w:rPr>
                <w:sz w:val="22"/>
                <w:szCs w:val="22"/>
              </w:rPr>
              <w:t>Total hours</w:t>
            </w:r>
          </w:p>
        </w:tc>
        <w:tc>
          <w:tcPr>
            <w:tcW w:w="1130" w:type="dxa"/>
            <w:tcBorders>
              <w:top w:val="single" w:sz="8" w:space="0" w:color="000000"/>
              <w:left w:val="single" w:sz="8" w:space="0" w:color="000000"/>
              <w:bottom w:val="single" w:sz="8" w:space="0" w:color="000000"/>
              <w:right w:val="single" w:sz="8" w:space="0" w:color="000000"/>
            </w:tcBorders>
            <w:vAlign w:val="center"/>
          </w:tcPr>
          <w:p w:rsidR="00EB6A58" w:rsidRDefault="00A46726">
            <w:pPr>
              <w:spacing w:after="0" w:line="240" w:lineRule="auto"/>
              <w:jc w:val="center"/>
              <w:rPr>
                <w:sz w:val="2"/>
                <w:szCs w:val="2"/>
              </w:rPr>
            </w:pPr>
            <w:r>
              <w:rPr>
                <w:b/>
                <w:color w:val="000000"/>
              </w:rPr>
              <w:t>15</w:t>
            </w:r>
          </w:p>
        </w:tc>
      </w:tr>
    </w:tbl>
    <w:p w:rsidR="00EB6A58" w:rsidRDefault="00EB6A58">
      <w:pPr>
        <w:widowControl w:val="0"/>
        <w:pBdr>
          <w:top w:val="nil"/>
          <w:left w:val="nil"/>
          <w:bottom w:val="nil"/>
          <w:right w:val="nil"/>
          <w:between w:val="nil"/>
        </w:pBdr>
        <w:spacing w:after="0"/>
        <w:rPr>
          <w:sz w:val="2"/>
          <w:szCs w:val="2"/>
        </w:rPr>
      </w:pPr>
      <w:bookmarkStart w:id="9" w:name="bookmark=id.4d34og8" w:colFirst="0" w:colLast="0"/>
      <w:bookmarkEnd w:id="9"/>
    </w:p>
    <w:tbl>
      <w:tblPr>
        <w:tblStyle w:val="a5"/>
        <w:tblW w:w="9210" w:type="dxa"/>
        <w:tblInd w:w="0" w:type="dxa"/>
        <w:tblLayout w:type="fixed"/>
        <w:tblLook w:val="0400" w:firstRow="0" w:lastRow="0" w:firstColumn="0" w:lastColumn="0" w:noHBand="0" w:noVBand="1"/>
      </w:tblPr>
      <w:tblGrid>
        <w:gridCol w:w="890"/>
        <w:gridCol w:w="7240"/>
        <w:gridCol w:w="1080"/>
      </w:tblGrid>
      <w:tr w:rsidR="00EB6A58">
        <w:tc>
          <w:tcPr>
            <w:tcW w:w="8130" w:type="dxa"/>
            <w:gridSpan w:val="2"/>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bookmarkStart w:id="10" w:name="bookmark=id.2s8eyo1" w:colFirst="0" w:colLast="0"/>
            <w:bookmarkStart w:id="11" w:name="bookmark=id.17dp8vu" w:colFirst="0" w:colLast="0"/>
            <w:bookmarkStart w:id="12" w:name="bookmark=id.3rdcrjn" w:colFirst="0" w:colLast="0"/>
            <w:bookmarkEnd w:id="10"/>
            <w:bookmarkEnd w:id="11"/>
            <w:bookmarkEnd w:id="12"/>
            <w:r>
              <w:rPr>
                <w:b/>
                <w:sz w:val="22"/>
                <w:szCs w:val="22"/>
              </w:rPr>
              <w:t>Seminar</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rPr>
                <w:b/>
                <w:sz w:val="18"/>
                <w:szCs w:val="18"/>
              </w:rPr>
              <w:t>Number of hours</w:t>
            </w:r>
          </w:p>
        </w:tc>
      </w:tr>
      <w:tr w:rsidR="00EB6A58">
        <w:tc>
          <w:tcPr>
            <w:tcW w:w="89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rPr>
                <w:sz w:val="20"/>
                <w:szCs w:val="20"/>
              </w:rPr>
            </w:pPr>
            <w:proofErr w:type="spellStart"/>
            <w:r>
              <w:rPr>
                <w:sz w:val="20"/>
                <w:szCs w:val="20"/>
              </w:rPr>
              <w:t>Semin</w:t>
            </w:r>
            <w:proofErr w:type="spellEnd"/>
            <w:r>
              <w:rPr>
                <w:sz w:val="20"/>
                <w:szCs w:val="20"/>
              </w:rPr>
              <w:t xml:space="preserve"> 1</w:t>
            </w:r>
          </w:p>
        </w:tc>
        <w:tc>
          <w:tcPr>
            <w:tcW w:w="724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t>Overview of the seminar. Managerial and leadership competencies - is there an ideal leader profile?</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r>
              <w:rPr>
                <w:color w:val="000000"/>
                <w:sz w:val="22"/>
                <w:szCs w:val="22"/>
              </w:rPr>
              <w:t>2</w:t>
            </w:r>
          </w:p>
        </w:tc>
      </w:tr>
      <w:tr w:rsidR="00EB6A58">
        <w:tc>
          <w:tcPr>
            <w:tcW w:w="89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rPr>
                <w:sz w:val="20"/>
                <w:szCs w:val="20"/>
              </w:rPr>
            </w:pPr>
            <w:proofErr w:type="spellStart"/>
            <w:r>
              <w:rPr>
                <w:sz w:val="20"/>
                <w:szCs w:val="20"/>
              </w:rPr>
              <w:t>Semin</w:t>
            </w:r>
            <w:proofErr w:type="spellEnd"/>
            <w:r>
              <w:rPr>
                <w:sz w:val="20"/>
                <w:szCs w:val="20"/>
              </w:rPr>
              <w:t xml:space="preserve"> 2</w:t>
            </w:r>
          </w:p>
        </w:tc>
        <w:tc>
          <w:tcPr>
            <w:tcW w:w="724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t>Developing cognitive and emotional competencies in effective managerial work (including self-awareness, emotional intelligence, locus of control, tolerance of uncertainty).</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r>
              <w:rPr>
                <w:color w:val="000000"/>
                <w:sz w:val="22"/>
                <w:szCs w:val="22"/>
              </w:rPr>
              <w:t>2</w:t>
            </w:r>
          </w:p>
        </w:tc>
      </w:tr>
      <w:tr w:rsidR="00EB6A58">
        <w:tc>
          <w:tcPr>
            <w:tcW w:w="89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rPr>
                <w:sz w:val="20"/>
                <w:szCs w:val="20"/>
              </w:rPr>
            </w:pPr>
            <w:proofErr w:type="spellStart"/>
            <w:r>
              <w:rPr>
                <w:sz w:val="20"/>
                <w:szCs w:val="20"/>
              </w:rPr>
              <w:t>Semin</w:t>
            </w:r>
            <w:proofErr w:type="spellEnd"/>
            <w:r>
              <w:rPr>
                <w:sz w:val="20"/>
                <w:szCs w:val="20"/>
              </w:rPr>
              <w:t xml:space="preserve"> 3</w:t>
            </w:r>
          </w:p>
        </w:tc>
        <w:tc>
          <w:tcPr>
            <w:tcW w:w="724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t xml:space="preserve">Coping with stress competencies and developing mental toughness. </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r>
              <w:rPr>
                <w:color w:val="000000"/>
                <w:sz w:val="22"/>
                <w:szCs w:val="22"/>
              </w:rPr>
              <w:t>2</w:t>
            </w:r>
          </w:p>
        </w:tc>
      </w:tr>
      <w:tr w:rsidR="00EB6A58">
        <w:tc>
          <w:tcPr>
            <w:tcW w:w="89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proofErr w:type="spellStart"/>
            <w:r>
              <w:rPr>
                <w:sz w:val="20"/>
                <w:szCs w:val="20"/>
              </w:rPr>
              <w:t>Semin</w:t>
            </w:r>
            <w:proofErr w:type="spellEnd"/>
            <w:r>
              <w:rPr>
                <w:sz w:val="20"/>
                <w:szCs w:val="20"/>
              </w:rPr>
              <w:t xml:space="preserve"> 4</w:t>
            </w:r>
          </w:p>
        </w:tc>
        <w:tc>
          <w:tcPr>
            <w:tcW w:w="724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t>Developing competencies in problem solving and organizing the work of a manager.</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r>
              <w:rPr>
                <w:color w:val="000000"/>
                <w:sz w:val="22"/>
                <w:szCs w:val="22"/>
              </w:rPr>
              <w:t>2</w:t>
            </w:r>
          </w:p>
        </w:tc>
      </w:tr>
      <w:tr w:rsidR="00EB6A58">
        <w:tc>
          <w:tcPr>
            <w:tcW w:w="89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proofErr w:type="spellStart"/>
            <w:r>
              <w:rPr>
                <w:sz w:val="20"/>
                <w:szCs w:val="20"/>
              </w:rPr>
              <w:t>Semin</w:t>
            </w:r>
            <w:proofErr w:type="spellEnd"/>
            <w:r>
              <w:rPr>
                <w:sz w:val="20"/>
                <w:szCs w:val="20"/>
              </w:rPr>
              <w:t xml:space="preserve"> 5</w:t>
            </w:r>
          </w:p>
        </w:tc>
        <w:tc>
          <w:tcPr>
            <w:tcW w:w="724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rPr>
                <w:sz w:val="22"/>
                <w:szCs w:val="22"/>
              </w:rPr>
            </w:pPr>
            <w:r>
              <w:t>Developing competencies in decision-making and risk assessment in the work of a manager.</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r>
              <w:rPr>
                <w:color w:val="000000"/>
                <w:sz w:val="22"/>
                <w:szCs w:val="22"/>
              </w:rPr>
              <w:t>2</w:t>
            </w:r>
          </w:p>
        </w:tc>
      </w:tr>
      <w:tr w:rsidR="00EB6A58">
        <w:tc>
          <w:tcPr>
            <w:tcW w:w="89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proofErr w:type="spellStart"/>
            <w:r>
              <w:rPr>
                <w:sz w:val="20"/>
                <w:szCs w:val="20"/>
              </w:rPr>
              <w:t>Semin</w:t>
            </w:r>
            <w:proofErr w:type="spellEnd"/>
            <w:r>
              <w:rPr>
                <w:sz w:val="20"/>
                <w:szCs w:val="20"/>
              </w:rPr>
              <w:t xml:space="preserve"> 6</w:t>
            </w:r>
          </w:p>
        </w:tc>
        <w:tc>
          <w:tcPr>
            <w:tcW w:w="724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rPr>
                <w:sz w:val="22"/>
                <w:szCs w:val="22"/>
              </w:rPr>
            </w:pPr>
            <w:r>
              <w:t>Diagnosis of own skills in evaluating others, conducting meetings, conducting difficult conversations, using counseling methods.</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r>
              <w:rPr>
                <w:color w:val="000000"/>
                <w:sz w:val="22"/>
                <w:szCs w:val="22"/>
              </w:rPr>
              <w:t>2</w:t>
            </w:r>
          </w:p>
        </w:tc>
      </w:tr>
      <w:tr w:rsidR="00EB6A58">
        <w:tc>
          <w:tcPr>
            <w:tcW w:w="89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proofErr w:type="spellStart"/>
            <w:r>
              <w:rPr>
                <w:sz w:val="20"/>
                <w:szCs w:val="20"/>
              </w:rPr>
              <w:t>Semin</w:t>
            </w:r>
            <w:proofErr w:type="spellEnd"/>
            <w:r>
              <w:rPr>
                <w:sz w:val="20"/>
                <w:szCs w:val="20"/>
              </w:rPr>
              <w:t xml:space="preserve"> 7</w:t>
            </w:r>
          </w:p>
        </w:tc>
        <w:tc>
          <w:tcPr>
            <w:tcW w:w="724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rPr>
                <w:sz w:val="22"/>
                <w:szCs w:val="22"/>
              </w:rPr>
            </w:pPr>
            <w:r>
              <w:t>Team management competencies: cooperation and competition - different strategies to motivate, support, and develop creativity.</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r>
              <w:rPr>
                <w:color w:val="000000"/>
                <w:sz w:val="22"/>
                <w:szCs w:val="22"/>
              </w:rPr>
              <w:t>2</w:t>
            </w:r>
          </w:p>
        </w:tc>
      </w:tr>
      <w:tr w:rsidR="00EB6A58">
        <w:tc>
          <w:tcPr>
            <w:tcW w:w="89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proofErr w:type="spellStart"/>
            <w:r>
              <w:rPr>
                <w:sz w:val="20"/>
                <w:szCs w:val="20"/>
              </w:rPr>
              <w:t>Semin</w:t>
            </w:r>
            <w:proofErr w:type="spellEnd"/>
            <w:r>
              <w:rPr>
                <w:sz w:val="20"/>
                <w:szCs w:val="20"/>
              </w:rPr>
              <w:t xml:space="preserve"> 8</w:t>
            </w:r>
          </w:p>
        </w:tc>
        <w:tc>
          <w:tcPr>
            <w:tcW w:w="724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rPr>
                <w:sz w:val="22"/>
                <w:szCs w:val="22"/>
              </w:rPr>
            </w:pPr>
            <w:r>
              <w:t xml:space="preserve">Competencies in motivating to work. Methods of increasing intrinsic motivation and employee performance. </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r>
              <w:rPr>
                <w:color w:val="000000"/>
                <w:sz w:val="22"/>
                <w:szCs w:val="22"/>
              </w:rPr>
              <w:t>2</w:t>
            </w:r>
          </w:p>
        </w:tc>
      </w:tr>
      <w:tr w:rsidR="00EB6A58">
        <w:tc>
          <w:tcPr>
            <w:tcW w:w="89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proofErr w:type="spellStart"/>
            <w:r>
              <w:rPr>
                <w:sz w:val="20"/>
                <w:szCs w:val="20"/>
              </w:rPr>
              <w:lastRenderedPageBreak/>
              <w:t>Semin</w:t>
            </w:r>
            <w:proofErr w:type="spellEnd"/>
            <w:r>
              <w:rPr>
                <w:sz w:val="20"/>
                <w:szCs w:val="20"/>
              </w:rPr>
              <w:t xml:space="preserve"> 9</w:t>
            </w:r>
          </w:p>
        </w:tc>
        <w:tc>
          <w:tcPr>
            <w:tcW w:w="724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rPr>
                <w:sz w:val="22"/>
                <w:szCs w:val="22"/>
              </w:rPr>
            </w:pPr>
            <w:r>
              <w:t xml:space="preserve">Identifying team members leadership potential required to complete projects. </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r>
              <w:rPr>
                <w:color w:val="000000"/>
                <w:sz w:val="22"/>
                <w:szCs w:val="22"/>
              </w:rPr>
              <w:t>2</w:t>
            </w:r>
          </w:p>
        </w:tc>
      </w:tr>
      <w:tr w:rsidR="00EB6A58">
        <w:tc>
          <w:tcPr>
            <w:tcW w:w="89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proofErr w:type="spellStart"/>
            <w:r>
              <w:rPr>
                <w:sz w:val="20"/>
                <w:szCs w:val="20"/>
              </w:rPr>
              <w:t>Semin</w:t>
            </w:r>
            <w:proofErr w:type="spellEnd"/>
            <w:r>
              <w:rPr>
                <w:sz w:val="20"/>
                <w:szCs w:val="20"/>
              </w:rPr>
              <w:t xml:space="preserve"> 10</w:t>
            </w:r>
          </w:p>
        </w:tc>
        <w:tc>
          <w:tcPr>
            <w:tcW w:w="724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rPr>
                <w:sz w:val="22"/>
                <w:szCs w:val="22"/>
              </w:rPr>
            </w:pPr>
            <w:r>
              <w:t xml:space="preserve">Developing tools to observe and measure managerial competencies. </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r>
              <w:rPr>
                <w:color w:val="000000"/>
                <w:sz w:val="22"/>
                <w:szCs w:val="22"/>
              </w:rPr>
              <w:t>2</w:t>
            </w:r>
          </w:p>
        </w:tc>
      </w:tr>
      <w:tr w:rsidR="00EB6A58">
        <w:tc>
          <w:tcPr>
            <w:tcW w:w="89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proofErr w:type="spellStart"/>
            <w:r>
              <w:rPr>
                <w:sz w:val="20"/>
                <w:szCs w:val="20"/>
              </w:rPr>
              <w:t>Semin</w:t>
            </w:r>
            <w:proofErr w:type="spellEnd"/>
            <w:r>
              <w:rPr>
                <w:sz w:val="20"/>
                <w:szCs w:val="20"/>
              </w:rPr>
              <w:t xml:space="preserve"> 11</w:t>
            </w:r>
          </w:p>
        </w:tc>
        <w:tc>
          <w:tcPr>
            <w:tcW w:w="724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rPr>
                <w:sz w:val="22"/>
                <w:szCs w:val="22"/>
              </w:rPr>
            </w:pPr>
            <w:r>
              <w:t>Project realization based on own and team members' competences.</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r>
              <w:rPr>
                <w:color w:val="000000"/>
                <w:sz w:val="22"/>
                <w:szCs w:val="22"/>
              </w:rPr>
              <w:t>2</w:t>
            </w:r>
          </w:p>
        </w:tc>
      </w:tr>
      <w:tr w:rsidR="00EB6A58">
        <w:tc>
          <w:tcPr>
            <w:tcW w:w="89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proofErr w:type="spellStart"/>
            <w:r>
              <w:rPr>
                <w:sz w:val="20"/>
                <w:szCs w:val="20"/>
              </w:rPr>
              <w:t>Semin</w:t>
            </w:r>
            <w:proofErr w:type="spellEnd"/>
            <w:r>
              <w:rPr>
                <w:sz w:val="20"/>
                <w:szCs w:val="20"/>
              </w:rPr>
              <w:t xml:space="preserve"> 12</w:t>
            </w:r>
          </w:p>
        </w:tc>
        <w:tc>
          <w:tcPr>
            <w:tcW w:w="724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rPr>
                <w:sz w:val="22"/>
                <w:szCs w:val="22"/>
              </w:rPr>
            </w:pPr>
            <w:r>
              <w:t>Presentation and analysis of team members' competencies used in project implementation - presentation of results.</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r>
              <w:rPr>
                <w:color w:val="000000"/>
                <w:sz w:val="22"/>
                <w:szCs w:val="22"/>
              </w:rPr>
              <w:t>2</w:t>
            </w:r>
          </w:p>
        </w:tc>
      </w:tr>
      <w:tr w:rsidR="00EB6A58">
        <w:tc>
          <w:tcPr>
            <w:tcW w:w="89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proofErr w:type="spellStart"/>
            <w:r>
              <w:rPr>
                <w:sz w:val="20"/>
                <w:szCs w:val="20"/>
              </w:rPr>
              <w:t>Semin</w:t>
            </w:r>
            <w:proofErr w:type="spellEnd"/>
            <w:r>
              <w:rPr>
                <w:sz w:val="20"/>
                <w:szCs w:val="20"/>
              </w:rPr>
              <w:t xml:space="preserve"> 13</w:t>
            </w:r>
          </w:p>
        </w:tc>
        <w:tc>
          <w:tcPr>
            <w:tcW w:w="724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rPr>
                <w:sz w:val="22"/>
                <w:szCs w:val="22"/>
              </w:rPr>
            </w:pPr>
            <w:r>
              <w:t>Presentation and analysis of team members' competences used in project implementation - presentation of results.</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r>
              <w:rPr>
                <w:color w:val="000000"/>
                <w:sz w:val="22"/>
                <w:szCs w:val="22"/>
              </w:rPr>
              <w:t>2</w:t>
            </w:r>
          </w:p>
        </w:tc>
      </w:tr>
      <w:tr w:rsidR="00EB6A58">
        <w:tc>
          <w:tcPr>
            <w:tcW w:w="89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proofErr w:type="spellStart"/>
            <w:r>
              <w:rPr>
                <w:sz w:val="20"/>
                <w:szCs w:val="20"/>
              </w:rPr>
              <w:t>Semin</w:t>
            </w:r>
            <w:proofErr w:type="spellEnd"/>
            <w:r>
              <w:rPr>
                <w:sz w:val="20"/>
                <w:szCs w:val="20"/>
              </w:rPr>
              <w:t xml:space="preserve"> 14</w:t>
            </w:r>
          </w:p>
        </w:tc>
        <w:tc>
          <w:tcPr>
            <w:tcW w:w="724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rPr>
                <w:sz w:val="22"/>
                <w:szCs w:val="22"/>
              </w:rPr>
            </w:pPr>
            <w:r>
              <w:t>Presentation and analysis of team members' competences used in the project - presentation of results.</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r>
              <w:rPr>
                <w:color w:val="000000"/>
                <w:sz w:val="22"/>
                <w:szCs w:val="22"/>
              </w:rPr>
              <w:t>2</w:t>
            </w:r>
          </w:p>
        </w:tc>
      </w:tr>
      <w:tr w:rsidR="00EB6A58">
        <w:tc>
          <w:tcPr>
            <w:tcW w:w="89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proofErr w:type="spellStart"/>
            <w:r>
              <w:rPr>
                <w:sz w:val="20"/>
                <w:szCs w:val="20"/>
              </w:rPr>
              <w:t>Semin</w:t>
            </w:r>
            <w:proofErr w:type="spellEnd"/>
            <w:r>
              <w:rPr>
                <w:sz w:val="20"/>
                <w:szCs w:val="20"/>
              </w:rPr>
              <w:t xml:space="preserve"> 15</w:t>
            </w:r>
          </w:p>
        </w:tc>
        <w:tc>
          <w:tcPr>
            <w:tcW w:w="724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rPr>
                <w:sz w:val="22"/>
                <w:szCs w:val="22"/>
              </w:rPr>
            </w:pPr>
            <w:r>
              <w:t>Summary of classes. Credit.</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r>
              <w:rPr>
                <w:color w:val="000000"/>
                <w:sz w:val="22"/>
                <w:szCs w:val="22"/>
              </w:rPr>
              <w:t>2</w:t>
            </w:r>
          </w:p>
        </w:tc>
      </w:tr>
      <w:tr w:rsidR="00EB6A58">
        <w:tc>
          <w:tcPr>
            <w:tcW w:w="890" w:type="dxa"/>
            <w:tcBorders>
              <w:top w:val="single" w:sz="8" w:space="0" w:color="000000"/>
              <w:left w:val="single" w:sz="8" w:space="0" w:color="000000"/>
              <w:bottom w:val="single" w:sz="8" w:space="0" w:color="000000"/>
              <w:right w:val="single" w:sz="8" w:space="0" w:color="000000"/>
            </w:tcBorders>
          </w:tcPr>
          <w:p w:rsidR="00EB6A58" w:rsidRDefault="00EB6A58">
            <w:pPr>
              <w:spacing w:after="0" w:line="240" w:lineRule="auto"/>
            </w:pPr>
          </w:p>
        </w:tc>
        <w:tc>
          <w:tcPr>
            <w:tcW w:w="724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rPr>
                <w:sz w:val="22"/>
                <w:szCs w:val="22"/>
              </w:rPr>
              <w:t>Total hours</w:t>
            </w:r>
          </w:p>
        </w:tc>
        <w:tc>
          <w:tcPr>
            <w:tcW w:w="1080"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jc w:val="center"/>
            </w:pPr>
            <w:r>
              <w:rPr>
                <w:b/>
                <w:color w:val="000000"/>
                <w:sz w:val="22"/>
                <w:szCs w:val="22"/>
              </w:rPr>
              <w:t>30</w:t>
            </w:r>
          </w:p>
        </w:tc>
      </w:tr>
    </w:tbl>
    <w:p w:rsidR="00EB6A58" w:rsidRDefault="00EB6A58">
      <w:pPr>
        <w:widowControl w:val="0"/>
        <w:pBdr>
          <w:top w:val="nil"/>
          <w:left w:val="nil"/>
          <w:bottom w:val="nil"/>
          <w:right w:val="nil"/>
          <w:between w:val="nil"/>
        </w:pBdr>
        <w:spacing w:after="0"/>
      </w:pPr>
      <w:bookmarkStart w:id="13" w:name="bookmark=id.26in1rg" w:colFirst="0" w:colLast="0"/>
      <w:bookmarkEnd w:id="13"/>
    </w:p>
    <w:tbl>
      <w:tblPr>
        <w:tblStyle w:val="a6"/>
        <w:tblW w:w="9225" w:type="dxa"/>
        <w:tblInd w:w="0" w:type="dxa"/>
        <w:tblLayout w:type="fixed"/>
        <w:tblLook w:val="0400" w:firstRow="0" w:lastRow="0" w:firstColumn="0" w:lastColumn="0" w:noHBand="0" w:noVBand="1"/>
      </w:tblPr>
      <w:tblGrid>
        <w:gridCol w:w="9225"/>
      </w:tblGrid>
      <w:tr w:rsidR="00EB6A58">
        <w:trPr>
          <w:trHeight w:val="105"/>
        </w:trPr>
        <w:tc>
          <w:tcPr>
            <w:tcW w:w="9225" w:type="dxa"/>
            <w:tcBorders>
              <w:top w:val="single" w:sz="8" w:space="0" w:color="000000"/>
              <w:left w:val="single" w:sz="8" w:space="0" w:color="000000"/>
              <w:bottom w:val="single" w:sz="8" w:space="0" w:color="000000"/>
              <w:right w:val="single" w:sz="8" w:space="0" w:color="000000"/>
            </w:tcBorders>
          </w:tcPr>
          <w:p w:rsidR="00EB6A58" w:rsidRDefault="00A46726">
            <w:pPr>
              <w:spacing w:before="60" w:after="20"/>
              <w:ind w:left="720" w:hanging="720"/>
              <w:jc w:val="center"/>
              <w:rPr>
                <w:b/>
              </w:rPr>
            </w:pPr>
            <w:r>
              <w:rPr>
                <w:b/>
              </w:rPr>
              <w:t>TEACHING TOOLS USED</w:t>
            </w:r>
          </w:p>
        </w:tc>
      </w:tr>
      <w:tr w:rsidR="00EB6A58">
        <w:trPr>
          <w:trHeight w:val="420"/>
        </w:trPr>
        <w:tc>
          <w:tcPr>
            <w:tcW w:w="9225"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t>N1. Lecture in a form of multimedia presentation and discussion</w:t>
            </w:r>
          </w:p>
          <w:p w:rsidR="00EB6A58" w:rsidRDefault="00A46726">
            <w:pPr>
              <w:spacing w:after="0" w:line="240" w:lineRule="auto"/>
            </w:pPr>
            <w:r>
              <w:t>N2. Individual exercises</w:t>
            </w:r>
          </w:p>
          <w:p w:rsidR="00EB6A58" w:rsidRDefault="00A46726">
            <w:pPr>
              <w:spacing w:after="0" w:line="240" w:lineRule="auto"/>
            </w:pPr>
            <w:r>
              <w:t>N3. Group exercises</w:t>
            </w:r>
          </w:p>
          <w:p w:rsidR="00EB6A58" w:rsidRDefault="00A46726">
            <w:pPr>
              <w:spacing w:after="0" w:line="240" w:lineRule="auto"/>
            </w:pPr>
            <w:r>
              <w:t>N4. Analysis case studies</w:t>
            </w:r>
          </w:p>
          <w:p w:rsidR="00EB6A58" w:rsidRDefault="00A46726">
            <w:pPr>
              <w:spacing w:after="0" w:line="240" w:lineRule="auto"/>
            </w:pPr>
            <w:r>
              <w:t>N5. Report writing</w:t>
            </w:r>
          </w:p>
          <w:p w:rsidR="00EB6A58" w:rsidRDefault="00A46726">
            <w:pPr>
              <w:spacing w:after="0" w:line="240" w:lineRule="auto"/>
            </w:pPr>
            <w:r>
              <w:t>N6. Discussion</w:t>
            </w:r>
          </w:p>
        </w:tc>
      </w:tr>
    </w:tbl>
    <w:p w:rsidR="00EB6A58" w:rsidRDefault="00A46726">
      <w:pPr>
        <w:spacing w:line="240" w:lineRule="auto"/>
        <w:jc w:val="center"/>
      </w:pPr>
      <w:r>
        <w:rPr>
          <w:b/>
          <w:sz w:val="22"/>
          <w:szCs w:val="22"/>
        </w:rPr>
        <w:t>EVALUATION OF SUBJECT LEARNING OUTCOMES ACHIEVEMENT</w:t>
      </w:r>
    </w:p>
    <w:tbl>
      <w:tblPr>
        <w:tblStyle w:val="a7"/>
        <w:tblW w:w="9285" w:type="dxa"/>
        <w:tblInd w:w="0" w:type="dxa"/>
        <w:tblLayout w:type="fixed"/>
        <w:tblLook w:val="0400" w:firstRow="0" w:lastRow="0" w:firstColumn="0" w:lastColumn="0" w:noHBand="0" w:noVBand="1"/>
      </w:tblPr>
      <w:tblGrid>
        <w:gridCol w:w="2348"/>
        <w:gridCol w:w="2001"/>
        <w:gridCol w:w="4936"/>
      </w:tblGrid>
      <w:tr w:rsidR="00EB6A58">
        <w:tc>
          <w:tcPr>
            <w:tcW w:w="2348"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bookmarkStart w:id="14" w:name="bookmark=id.lnxbz9" w:colFirst="0" w:colLast="0"/>
            <w:bookmarkEnd w:id="14"/>
            <w:r>
              <w:rPr>
                <w:b/>
                <w:sz w:val="22"/>
                <w:szCs w:val="22"/>
              </w:rPr>
              <w:t>Evaluation</w:t>
            </w:r>
            <w:r>
              <w:rPr>
                <w:b/>
              </w:rPr>
              <w:t xml:space="preserve"> </w:t>
            </w:r>
            <w:r>
              <w:t>(F – forming during semester), P – concluding (at semester end)</w:t>
            </w:r>
          </w:p>
        </w:tc>
        <w:tc>
          <w:tcPr>
            <w:tcW w:w="2001"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rPr>
                <w:sz w:val="22"/>
                <w:szCs w:val="22"/>
              </w:rPr>
              <w:t>Learning outcomes code</w:t>
            </w:r>
          </w:p>
        </w:tc>
        <w:tc>
          <w:tcPr>
            <w:tcW w:w="4936"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rPr>
                <w:sz w:val="22"/>
                <w:szCs w:val="22"/>
              </w:rPr>
              <w:t xml:space="preserve">Way of evaluating learning outcomes achievement </w:t>
            </w:r>
          </w:p>
        </w:tc>
      </w:tr>
      <w:tr w:rsidR="00EB6A58">
        <w:tc>
          <w:tcPr>
            <w:tcW w:w="2348"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t>F1</w:t>
            </w:r>
          </w:p>
        </w:tc>
        <w:tc>
          <w:tcPr>
            <w:tcW w:w="2001"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rPr>
                <w:color w:val="000000"/>
                <w:sz w:val="22"/>
                <w:szCs w:val="22"/>
              </w:rPr>
              <w:t>PEU_W01</w:t>
            </w:r>
          </w:p>
        </w:tc>
        <w:tc>
          <w:tcPr>
            <w:tcW w:w="4936"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t>Test</w:t>
            </w:r>
          </w:p>
        </w:tc>
      </w:tr>
      <w:tr w:rsidR="00EB6A58" w:rsidTr="00A46726">
        <w:trPr>
          <w:trHeight w:val="600"/>
        </w:trPr>
        <w:tc>
          <w:tcPr>
            <w:tcW w:w="2348"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t>F2</w:t>
            </w:r>
          </w:p>
        </w:tc>
        <w:tc>
          <w:tcPr>
            <w:tcW w:w="2001" w:type="dxa"/>
            <w:tcBorders>
              <w:top w:val="single" w:sz="8" w:space="0" w:color="000000"/>
              <w:left w:val="single" w:sz="8" w:space="0" w:color="000000"/>
              <w:bottom w:val="single" w:sz="8" w:space="0" w:color="000000"/>
              <w:right w:val="single" w:sz="8" w:space="0" w:color="000000"/>
            </w:tcBorders>
          </w:tcPr>
          <w:p w:rsidR="00EB6A58" w:rsidRDefault="00A46726" w:rsidP="00A46726">
            <w:pPr>
              <w:pBdr>
                <w:top w:val="nil"/>
                <w:left w:val="nil"/>
                <w:bottom w:val="nil"/>
                <w:right w:val="nil"/>
                <w:between w:val="nil"/>
              </w:pBdr>
            </w:pPr>
            <w:r>
              <w:rPr>
                <w:color w:val="000000"/>
                <w:sz w:val="22"/>
                <w:szCs w:val="22"/>
              </w:rPr>
              <w:t>PEU_K01-K02</w:t>
            </w:r>
            <w:r>
              <w:rPr>
                <w:color w:val="000000"/>
                <w:sz w:val="22"/>
                <w:szCs w:val="22"/>
              </w:rPr>
              <w:br/>
              <w:t>PEU_U01</w:t>
            </w:r>
          </w:p>
        </w:tc>
        <w:tc>
          <w:tcPr>
            <w:tcW w:w="4936"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t>Active participation in individual and group discussions</w:t>
            </w:r>
          </w:p>
        </w:tc>
      </w:tr>
      <w:tr w:rsidR="00EB6A58" w:rsidTr="00A46726">
        <w:trPr>
          <w:trHeight w:val="485"/>
        </w:trPr>
        <w:tc>
          <w:tcPr>
            <w:tcW w:w="2348"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t>F3</w:t>
            </w:r>
          </w:p>
        </w:tc>
        <w:tc>
          <w:tcPr>
            <w:tcW w:w="2001" w:type="dxa"/>
            <w:tcBorders>
              <w:top w:val="single" w:sz="8" w:space="0" w:color="000000"/>
              <w:left w:val="single" w:sz="8" w:space="0" w:color="000000"/>
              <w:bottom w:val="single" w:sz="8" w:space="0" w:color="000000"/>
              <w:right w:val="single" w:sz="8" w:space="0" w:color="000000"/>
            </w:tcBorders>
          </w:tcPr>
          <w:p w:rsidR="00EB6A58" w:rsidRDefault="00A46726" w:rsidP="00A46726">
            <w:pPr>
              <w:pBdr>
                <w:top w:val="nil"/>
                <w:left w:val="nil"/>
                <w:bottom w:val="nil"/>
                <w:right w:val="nil"/>
                <w:between w:val="nil"/>
              </w:pBdr>
            </w:pPr>
            <w:r>
              <w:rPr>
                <w:color w:val="000000"/>
                <w:sz w:val="22"/>
                <w:szCs w:val="22"/>
              </w:rPr>
              <w:t>PEU_K01</w:t>
            </w:r>
            <w:r>
              <w:rPr>
                <w:color w:val="000000"/>
                <w:sz w:val="22"/>
                <w:szCs w:val="22"/>
              </w:rPr>
              <w:br/>
              <w:t>PEU_K02</w:t>
            </w:r>
          </w:p>
        </w:tc>
        <w:tc>
          <w:tcPr>
            <w:tcW w:w="4936" w:type="dxa"/>
            <w:tcBorders>
              <w:top w:val="single" w:sz="8" w:space="0" w:color="000000"/>
              <w:left w:val="single" w:sz="8" w:space="0" w:color="000000"/>
              <w:bottom w:val="single" w:sz="8" w:space="0" w:color="000000"/>
              <w:right w:val="single" w:sz="8" w:space="0" w:color="000000"/>
            </w:tcBorders>
          </w:tcPr>
          <w:p w:rsidR="00EB6A58" w:rsidRDefault="00A46726">
            <w:pPr>
              <w:spacing w:after="0" w:line="240" w:lineRule="auto"/>
            </w:pPr>
            <w:r>
              <w:t>Completion of a task and a report</w:t>
            </w:r>
          </w:p>
        </w:tc>
      </w:tr>
      <w:tr w:rsidR="00EB6A58" w:rsidTr="00A46726">
        <w:trPr>
          <w:trHeight w:val="496"/>
        </w:trPr>
        <w:tc>
          <w:tcPr>
            <w:tcW w:w="9285" w:type="dxa"/>
            <w:gridSpan w:val="3"/>
            <w:tcBorders>
              <w:top w:val="single" w:sz="8" w:space="0" w:color="000000"/>
              <w:left w:val="single" w:sz="8" w:space="0" w:color="000000"/>
              <w:bottom w:val="single" w:sz="8" w:space="0" w:color="000000"/>
              <w:right w:val="single" w:sz="8" w:space="0" w:color="000000"/>
            </w:tcBorders>
          </w:tcPr>
          <w:p w:rsidR="00EB6A58" w:rsidRDefault="00A46726">
            <w:pPr>
              <w:pBdr>
                <w:top w:val="nil"/>
                <w:left w:val="nil"/>
                <w:bottom w:val="nil"/>
                <w:right w:val="nil"/>
                <w:between w:val="nil"/>
              </w:pBdr>
            </w:pPr>
            <w:r>
              <w:rPr>
                <w:color w:val="000000"/>
                <w:sz w:val="22"/>
                <w:szCs w:val="22"/>
              </w:rPr>
              <w:t>P1 (lecture) =F1</w:t>
            </w:r>
            <w:r>
              <w:rPr>
                <w:sz w:val="22"/>
                <w:szCs w:val="22"/>
              </w:rPr>
              <w:br/>
            </w:r>
            <w:r>
              <w:rPr>
                <w:color w:val="000000"/>
                <w:sz w:val="22"/>
                <w:szCs w:val="22"/>
              </w:rPr>
              <w:t>P2(seminar) =0,5*F2+0,5*F3</w:t>
            </w:r>
          </w:p>
        </w:tc>
      </w:tr>
    </w:tbl>
    <w:p w:rsidR="00EB6A58" w:rsidRDefault="00EB6A58">
      <w:pPr>
        <w:widowControl w:val="0"/>
        <w:pBdr>
          <w:top w:val="nil"/>
          <w:left w:val="nil"/>
          <w:bottom w:val="nil"/>
          <w:right w:val="nil"/>
          <w:between w:val="nil"/>
        </w:pBdr>
        <w:spacing w:after="0"/>
      </w:pPr>
      <w:bookmarkStart w:id="15" w:name="bookmark=id.35nkun2" w:colFirst="0" w:colLast="0"/>
      <w:bookmarkEnd w:id="15"/>
    </w:p>
    <w:tbl>
      <w:tblPr>
        <w:tblStyle w:val="a8"/>
        <w:tblW w:w="9225" w:type="dxa"/>
        <w:tblInd w:w="0" w:type="dxa"/>
        <w:tblLayout w:type="fixed"/>
        <w:tblLook w:val="0400" w:firstRow="0" w:lastRow="0" w:firstColumn="0" w:lastColumn="0" w:noHBand="0" w:noVBand="1"/>
      </w:tblPr>
      <w:tblGrid>
        <w:gridCol w:w="9225"/>
      </w:tblGrid>
      <w:tr w:rsidR="00EB6A58">
        <w:trPr>
          <w:trHeight w:val="225"/>
        </w:trPr>
        <w:tc>
          <w:tcPr>
            <w:tcW w:w="9225" w:type="dxa"/>
            <w:tcBorders>
              <w:top w:val="single" w:sz="8" w:space="0" w:color="000000"/>
              <w:left w:val="single" w:sz="8" w:space="0" w:color="000000"/>
              <w:bottom w:val="single" w:sz="8" w:space="0" w:color="000000"/>
              <w:right w:val="single" w:sz="8" w:space="0" w:color="000000"/>
            </w:tcBorders>
          </w:tcPr>
          <w:p w:rsidR="00EB6A58" w:rsidRDefault="00A46726">
            <w:pPr>
              <w:spacing w:before="60" w:after="40"/>
              <w:jc w:val="center"/>
            </w:pPr>
            <w:r>
              <w:rPr>
                <w:b/>
              </w:rPr>
              <w:t>PRIMARY AND SECONDARY LITERATURE</w:t>
            </w:r>
          </w:p>
        </w:tc>
      </w:tr>
      <w:tr w:rsidR="00EB6A58">
        <w:trPr>
          <w:trHeight w:val="2850"/>
        </w:trPr>
        <w:tc>
          <w:tcPr>
            <w:tcW w:w="9225" w:type="dxa"/>
            <w:tcBorders>
              <w:top w:val="single" w:sz="8" w:space="0" w:color="000000"/>
              <w:left w:val="single" w:sz="8" w:space="0" w:color="000000"/>
              <w:bottom w:val="single" w:sz="8" w:space="0" w:color="000000"/>
              <w:right w:val="single" w:sz="8" w:space="0" w:color="000000"/>
            </w:tcBorders>
          </w:tcPr>
          <w:p w:rsidR="00EB6A58" w:rsidRDefault="00A46726">
            <w:pPr>
              <w:spacing w:after="60" w:line="240" w:lineRule="auto"/>
            </w:pPr>
            <w:r>
              <w:rPr>
                <w:b/>
                <w:smallCaps/>
                <w:u w:val="single"/>
              </w:rPr>
              <w:lastRenderedPageBreak/>
              <w:t>PRIMARY LITERATURE:</w:t>
            </w:r>
          </w:p>
          <w:p w:rsidR="00EB6A58" w:rsidRDefault="00A46726">
            <w:pPr>
              <w:pBdr>
                <w:top w:val="nil"/>
                <w:left w:val="nil"/>
                <w:bottom w:val="nil"/>
                <w:right w:val="nil"/>
                <w:between w:val="nil"/>
              </w:pBdr>
              <w:spacing w:after="100"/>
              <w:rPr>
                <w:color w:val="000000"/>
                <w:highlight w:val="white"/>
              </w:rPr>
            </w:pPr>
            <w:r>
              <w:rPr>
                <w:rFonts w:ascii="Calibri" w:eastAsia="Calibri" w:hAnsi="Calibri" w:cs="Calibri"/>
                <w:color w:val="000000"/>
                <w:sz w:val="22"/>
                <w:szCs w:val="22"/>
                <w:highlight w:val="white"/>
              </w:rPr>
              <w:t>[</w:t>
            </w:r>
            <w:r>
              <w:rPr>
                <w:color w:val="000000"/>
                <w:highlight w:val="white"/>
              </w:rPr>
              <w:t xml:space="preserve">1] </w:t>
            </w:r>
            <w:proofErr w:type="spellStart"/>
            <w:r>
              <w:rPr>
                <w:color w:val="000000"/>
              </w:rPr>
              <w:t>Filipowicz</w:t>
            </w:r>
            <w:proofErr w:type="spellEnd"/>
            <w:r>
              <w:rPr>
                <w:color w:val="000000"/>
              </w:rPr>
              <w:t xml:space="preserve">, G. (2019). </w:t>
            </w:r>
            <w:proofErr w:type="spellStart"/>
            <w:r>
              <w:rPr>
                <w:i/>
                <w:color w:val="000000"/>
              </w:rPr>
              <w:t>Zarządzanie</w:t>
            </w:r>
            <w:proofErr w:type="spellEnd"/>
            <w:r>
              <w:rPr>
                <w:i/>
                <w:color w:val="000000"/>
              </w:rPr>
              <w:t xml:space="preserve"> </w:t>
            </w:r>
            <w:proofErr w:type="spellStart"/>
            <w:r>
              <w:rPr>
                <w:i/>
                <w:color w:val="000000"/>
              </w:rPr>
              <w:t>kompetencjami</w:t>
            </w:r>
            <w:proofErr w:type="spellEnd"/>
            <w:r>
              <w:rPr>
                <w:i/>
                <w:color w:val="000000"/>
              </w:rPr>
              <w:t xml:space="preserve">. </w:t>
            </w:r>
            <w:proofErr w:type="spellStart"/>
            <w:r>
              <w:rPr>
                <w:i/>
                <w:color w:val="000000"/>
              </w:rPr>
              <w:t>Perspektywa</w:t>
            </w:r>
            <w:proofErr w:type="spellEnd"/>
            <w:r>
              <w:rPr>
                <w:i/>
                <w:color w:val="000000"/>
              </w:rPr>
              <w:t xml:space="preserve"> </w:t>
            </w:r>
            <w:proofErr w:type="spellStart"/>
            <w:r>
              <w:rPr>
                <w:i/>
                <w:color w:val="000000"/>
              </w:rPr>
              <w:t>firmowa</w:t>
            </w:r>
            <w:proofErr w:type="spellEnd"/>
            <w:r>
              <w:rPr>
                <w:i/>
                <w:color w:val="000000"/>
              </w:rPr>
              <w:t xml:space="preserve"> </w:t>
            </w:r>
            <w:proofErr w:type="spellStart"/>
            <w:r>
              <w:rPr>
                <w:i/>
                <w:color w:val="000000"/>
              </w:rPr>
              <w:t>i</w:t>
            </w:r>
            <w:proofErr w:type="spellEnd"/>
            <w:r>
              <w:rPr>
                <w:i/>
                <w:color w:val="000000"/>
              </w:rPr>
              <w:t xml:space="preserve"> </w:t>
            </w:r>
            <w:proofErr w:type="spellStart"/>
            <w:r>
              <w:rPr>
                <w:i/>
                <w:color w:val="000000"/>
              </w:rPr>
              <w:t>osobista</w:t>
            </w:r>
            <w:proofErr w:type="spellEnd"/>
            <w:r>
              <w:rPr>
                <w:i/>
                <w:color w:val="000000"/>
              </w:rPr>
              <w:t>.</w:t>
            </w:r>
            <w:r>
              <w:rPr>
                <w:color w:val="000000"/>
              </w:rPr>
              <w:t xml:space="preserve"> Warszawa: Wolters Kluwer </w:t>
            </w:r>
            <w:r>
              <w:br/>
            </w:r>
            <w:r>
              <w:rPr>
                <w:color w:val="000000"/>
              </w:rPr>
              <w:t xml:space="preserve">[2] </w:t>
            </w:r>
            <w:r>
              <w:rPr>
                <w:color w:val="000000"/>
                <w:highlight w:val="white"/>
              </w:rPr>
              <w:t xml:space="preserve">Drucker, P. F. (2017). </w:t>
            </w:r>
            <w:proofErr w:type="spellStart"/>
            <w:r>
              <w:rPr>
                <w:i/>
                <w:color w:val="000000"/>
                <w:highlight w:val="white"/>
              </w:rPr>
              <w:t>Menedżer</w:t>
            </w:r>
            <w:proofErr w:type="spellEnd"/>
            <w:r>
              <w:rPr>
                <w:i/>
                <w:color w:val="000000"/>
                <w:highlight w:val="white"/>
              </w:rPr>
              <w:t xml:space="preserve"> </w:t>
            </w:r>
            <w:proofErr w:type="spellStart"/>
            <w:r>
              <w:rPr>
                <w:i/>
                <w:color w:val="000000"/>
                <w:highlight w:val="white"/>
              </w:rPr>
              <w:t>skuteczny</w:t>
            </w:r>
            <w:proofErr w:type="spellEnd"/>
            <w:r>
              <w:rPr>
                <w:color w:val="000000"/>
                <w:highlight w:val="white"/>
              </w:rPr>
              <w:t>.</w:t>
            </w:r>
            <w:r>
              <w:rPr>
                <w:color w:val="000000"/>
              </w:rPr>
              <w:t xml:space="preserve"> </w:t>
            </w:r>
            <w:r>
              <w:rPr>
                <w:color w:val="000000"/>
                <w:highlight w:val="white"/>
              </w:rPr>
              <w:t xml:space="preserve">Warszawa: MT </w:t>
            </w:r>
            <w:proofErr w:type="spellStart"/>
            <w:r>
              <w:rPr>
                <w:color w:val="000000"/>
                <w:highlight w:val="white"/>
              </w:rPr>
              <w:t>Biznes</w:t>
            </w:r>
            <w:proofErr w:type="spellEnd"/>
          </w:p>
          <w:p w:rsidR="00EB6A58" w:rsidRDefault="00A46726">
            <w:pPr>
              <w:spacing w:after="60" w:line="240" w:lineRule="auto"/>
            </w:pPr>
            <w:r>
              <w:rPr>
                <w:b/>
                <w:smallCaps/>
                <w:u w:val="single"/>
              </w:rPr>
              <w:t>SECONDARY LITERATURE:</w:t>
            </w:r>
          </w:p>
          <w:p w:rsidR="00EB6A58" w:rsidRDefault="00A46726">
            <w:pPr>
              <w:pBdr>
                <w:top w:val="nil"/>
                <w:left w:val="nil"/>
                <w:bottom w:val="nil"/>
                <w:right w:val="nil"/>
                <w:between w:val="nil"/>
              </w:pBdr>
              <w:spacing w:after="60"/>
            </w:pPr>
            <w:r>
              <w:rPr>
                <w:color w:val="000000"/>
                <w:highlight w:val="white"/>
              </w:rPr>
              <w:t xml:space="preserve">[1] </w:t>
            </w:r>
            <w:proofErr w:type="spellStart"/>
            <w:r>
              <w:rPr>
                <w:color w:val="000000"/>
                <w:highlight w:val="white"/>
              </w:rPr>
              <w:t>Rożnowski</w:t>
            </w:r>
            <w:proofErr w:type="spellEnd"/>
            <w:r>
              <w:rPr>
                <w:color w:val="000000"/>
                <w:highlight w:val="white"/>
              </w:rPr>
              <w:t xml:space="preserve">, B., Fortuna, P. (2020). </w:t>
            </w:r>
            <w:proofErr w:type="spellStart"/>
            <w:r>
              <w:rPr>
                <w:i/>
                <w:color w:val="000000"/>
                <w:highlight w:val="white"/>
              </w:rPr>
              <w:t>Psychologia</w:t>
            </w:r>
            <w:proofErr w:type="spellEnd"/>
            <w:r>
              <w:rPr>
                <w:i/>
                <w:color w:val="000000"/>
                <w:highlight w:val="white"/>
              </w:rPr>
              <w:t xml:space="preserve"> </w:t>
            </w:r>
            <w:proofErr w:type="spellStart"/>
            <w:r>
              <w:rPr>
                <w:i/>
                <w:color w:val="000000"/>
                <w:highlight w:val="white"/>
              </w:rPr>
              <w:t>biznesu</w:t>
            </w:r>
            <w:proofErr w:type="spellEnd"/>
            <w:r>
              <w:rPr>
                <w:color w:val="000000"/>
                <w:highlight w:val="white"/>
              </w:rPr>
              <w:t>.</w:t>
            </w:r>
            <w:r>
              <w:rPr>
                <w:color w:val="000000"/>
              </w:rPr>
              <w:t xml:space="preserve"> </w:t>
            </w:r>
            <w:r>
              <w:rPr>
                <w:color w:val="000000"/>
                <w:highlight w:val="white"/>
              </w:rPr>
              <w:t xml:space="preserve">Warszawa: </w:t>
            </w:r>
            <w:proofErr w:type="spellStart"/>
            <w:r>
              <w:rPr>
                <w:color w:val="000000"/>
                <w:highlight w:val="white"/>
              </w:rPr>
              <w:t>Wydawnictwo</w:t>
            </w:r>
            <w:proofErr w:type="spellEnd"/>
            <w:r>
              <w:rPr>
                <w:color w:val="000000"/>
                <w:highlight w:val="white"/>
              </w:rPr>
              <w:t xml:space="preserve"> </w:t>
            </w:r>
            <w:proofErr w:type="spellStart"/>
            <w:r>
              <w:rPr>
                <w:color w:val="000000"/>
                <w:highlight w:val="white"/>
              </w:rPr>
              <w:t>Naukowe</w:t>
            </w:r>
            <w:proofErr w:type="spellEnd"/>
            <w:r>
              <w:rPr>
                <w:color w:val="000000"/>
                <w:highlight w:val="white"/>
              </w:rPr>
              <w:t xml:space="preserve"> PWN</w:t>
            </w:r>
            <w:r>
              <w:rPr>
                <w:u w:val="single"/>
              </w:rPr>
              <w:br/>
            </w:r>
            <w:r>
              <w:rPr>
                <w:color w:val="000000"/>
                <w:highlight w:val="white"/>
              </w:rPr>
              <w:t xml:space="preserve">[2] Schulz, D., Schulz, S.E. (2015). </w:t>
            </w:r>
            <w:proofErr w:type="spellStart"/>
            <w:r>
              <w:rPr>
                <w:i/>
                <w:color w:val="000000"/>
                <w:highlight w:val="white"/>
              </w:rPr>
              <w:t>Psychologia</w:t>
            </w:r>
            <w:proofErr w:type="spellEnd"/>
            <w:r>
              <w:rPr>
                <w:i/>
                <w:color w:val="000000"/>
                <w:highlight w:val="white"/>
              </w:rPr>
              <w:t xml:space="preserve"> a </w:t>
            </w:r>
            <w:proofErr w:type="spellStart"/>
            <w:r>
              <w:rPr>
                <w:i/>
                <w:color w:val="000000"/>
                <w:highlight w:val="white"/>
              </w:rPr>
              <w:t>wyzwania</w:t>
            </w:r>
            <w:proofErr w:type="spellEnd"/>
            <w:r>
              <w:rPr>
                <w:i/>
                <w:color w:val="000000"/>
                <w:highlight w:val="white"/>
              </w:rPr>
              <w:t xml:space="preserve"> </w:t>
            </w:r>
            <w:proofErr w:type="spellStart"/>
            <w:r>
              <w:rPr>
                <w:i/>
                <w:color w:val="000000"/>
                <w:highlight w:val="white"/>
              </w:rPr>
              <w:t>dzisiejszej</w:t>
            </w:r>
            <w:proofErr w:type="spellEnd"/>
            <w:r>
              <w:rPr>
                <w:i/>
                <w:color w:val="000000"/>
                <w:highlight w:val="white"/>
              </w:rPr>
              <w:t xml:space="preserve"> </w:t>
            </w:r>
            <w:proofErr w:type="spellStart"/>
            <w:r>
              <w:rPr>
                <w:i/>
                <w:color w:val="000000"/>
                <w:highlight w:val="white"/>
              </w:rPr>
              <w:t>pracy</w:t>
            </w:r>
            <w:proofErr w:type="spellEnd"/>
            <w:r>
              <w:rPr>
                <w:color w:val="000000"/>
                <w:highlight w:val="white"/>
              </w:rPr>
              <w:t xml:space="preserve">. Warszawa: </w:t>
            </w:r>
            <w:proofErr w:type="spellStart"/>
            <w:r>
              <w:rPr>
                <w:color w:val="000000"/>
                <w:highlight w:val="white"/>
              </w:rPr>
              <w:t>Wydawnictwo</w:t>
            </w:r>
            <w:proofErr w:type="spellEnd"/>
            <w:r>
              <w:rPr>
                <w:color w:val="000000"/>
                <w:highlight w:val="white"/>
              </w:rPr>
              <w:t xml:space="preserve"> </w:t>
            </w:r>
            <w:proofErr w:type="spellStart"/>
            <w:r>
              <w:rPr>
                <w:color w:val="000000"/>
                <w:highlight w:val="white"/>
              </w:rPr>
              <w:t>Naukowe</w:t>
            </w:r>
            <w:proofErr w:type="spellEnd"/>
            <w:r>
              <w:rPr>
                <w:color w:val="000000"/>
                <w:highlight w:val="white"/>
              </w:rPr>
              <w:t xml:space="preserve"> PWN</w:t>
            </w:r>
            <w:r>
              <w:rPr>
                <w:highlight w:val="white"/>
              </w:rPr>
              <w:br/>
            </w:r>
            <w:r>
              <w:rPr>
                <w:color w:val="000000"/>
              </w:rPr>
              <w:t>[</w:t>
            </w:r>
            <w:r>
              <w:t>3</w:t>
            </w:r>
            <w:r>
              <w:rPr>
                <w:color w:val="000000"/>
              </w:rPr>
              <w:t xml:space="preserve">] </w:t>
            </w:r>
            <w:proofErr w:type="spellStart"/>
            <w:r>
              <w:rPr>
                <w:color w:val="000000"/>
              </w:rPr>
              <w:t>Zawadzka</w:t>
            </w:r>
            <w:proofErr w:type="spellEnd"/>
            <w:r>
              <w:rPr>
                <w:color w:val="000000"/>
              </w:rPr>
              <w:t xml:space="preserve">, A. M. (red.) (2019). </w:t>
            </w:r>
            <w:proofErr w:type="spellStart"/>
            <w:r>
              <w:rPr>
                <w:i/>
                <w:color w:val="000000"/>
              </w:rPr>
              <w:t>Psychologia</w:t>
            </w:r>
            <w:proofErr w:type="spellEnd"/>
            <w:r>
              <w:rPr>
                <w:i/>
                <w:color w:val="000000"/>
              </w:rPr>
              <w:t xml:space="preserve"> </w:t>
            </w:r>
            <w:proofErr w:type="spellStart"/>
            <w:r>
              <w:rPr>
                <w:i/>
                <w:color w:val="000000"/>
              </w:rPr>
              <w:t>zarządzania</w:t>
            </w:r>
            <w:proofErr w:type="spellEnd"/>
            <w:r>
              <w:rPr>
                <w:i/>
                <w:color w:val="000000"/>
              </w:rPr>
              <w:t xml:space="preserve"> w </w:t>
            </w:r>
            <w:proofErr w:type="spellStart"/>
            <w:r>
              <w:rPr>
                <w:i/>
                <w:color w:val="000000"/>
              </w:rPr>
              <w:t>organizacji</w:t>
            </w:r>
            <w:proofErr w:type="spellEnd"/>
            <w:r>
              <w:rPr>
                <w:i/>
                <w:color w:val="000000"/>
              </w:rPr>
              <w:t>.</w:t>
            </w:r>
            <w:r>
              <w:rPr>
                <w:color w:val="000000"/>
              </w:rPr>
              <w:t xml:space="preserve"> Warszawa: </w:t>
            </w:r>
            <w:proofErr w:type="spellStart"/>
            <w:r>
              <w:rPr>
                <w:color w:val="000000"/>
              </w:rPr>
              <w:t>Wydawnictwo</w:t>
            </w:r>
            <w:proofErr w:type="spellEnd"/>
            <w:r>
              <w:rPr>
                <w:color w:val="000000"/>
              </w:rPr>
              <w:t xml:space="preserve"> </w:t>
            </w:r>
            <w:proofErr w:type="spellStart"/>
            <w:r>
              <w:rPr>
                <w:color w:val="000000"/>
              </w:rPr>
              <w:t>Naukowe</w:t>
            </w:r>
            <w:proofErr w:type="spellEnd"/>
            <w:r>
              <w:rPr>
                <w:color w:val="000000"/>
              </w:rPr>
              <w:t xml:space="preserve"> PWN</w:t>
            </w:r>
          </w:p>
        </w:tc>
      </w:tr>
      <w:tr w:rsidR="00EB6A58">
        <w:trPr>
          <w:trHeight w:val="210"/>
        </w:trPr>
        <w:tc>
          <w:tcPr>
            <w:tcW w:w="9225" w:type="dxa"/>
            <w:tcBorders>
              <w:top w:val="single" w:sz="8" w:space="0" w:color="000000"/>
              <w:left w:val="single" w:sz="8" w:space="0" w:color="000000"/>
              <w:bottom w:val="single" w:sz="8" w:space="0" w:color="000000"/>
              <w:right w:val="single" w:sz="8" w:space="0" w:color="000000"/>
            </w:tcBorders>
          </w:tcPr>
          <w:p w:rsidR="00EB6A58" w:rsidRDefault="00A46726">
            <w:pPr>
              <w:spacing w:after="0"/>
            </w:pPr>
            <w:r>
              <w:rPr>
                <w:b/>
              </w:rPr>
              <w:t>SUBJECT SUPERVISOR (NAME AND SURNAME, E-MAIL ADDRESS)</w:t>
            </w:r>
          </w:p>
        </w:tc>
      </w:tr>
      <w:tr w:rsidR="00EB6A58">
        <w:trPr>
          <w:trHeight w:val="300"/>
        </w:trPr>
        <w:tc>
          <w:tcPr>
            <w:tcW w:w="9225" w:type="dxa"/>
            <w:tcBorders>
              <w:top w:val="single" w:sz="8" w:space="0" w:color="000000"/>
              <w:left w:val="single" w:sz="8" w:space="0" w:color="000000"/>
              <w:bottom w:val="single" w:sz="8" w:space="0" w:color="000000"/>
              <w:right w:val="single" w:sz="8" w:space="0" w:color="000000"/>
            </w:tcBorders>
          </w:tcPr>
          <w:p w:rsidR="00EB6A58" w:rsidRDefault="00A46726">
            <w:pPr>
              <w:pBdr>
                <w:top w:val="nil"/>
                <w:left w:val="nil"/>
                <w:bottom w:val="nil"/>
                <w:right w:val="nil"/>
                <w:between w:val="nil"/>
              </w:pBdr>
              <w:spacing w:after="0" w:line="240" w:lineRule="auto"/>
              <w:ind w:left="12"/>
              <w:rPr>
                <w:color w:val="000000"/>
              </w:rPr>
            </w:pPr>
            <w:r>
              <w:rPr>
                <w:color w:val="000000"/>
              </w:rPr>
              <w:t xml:space="preserve">Jolanta </w:t>
            </w:r>
            <w:proofErr w:type="spellStart"/>
            <w:r>
              <w:rPr>
                <w:color w:val="000000"/>
              </w:rPr>
              <w:t>Babiak</w:t>
            </w:r>
            <w:proofErr w:type="spellEnd"/>
            <w:r>
              <w:rPr>
                <w:color w:val="000000"/>
              </w:rPr>
              <w:t xml:space="preserve"> </w:t>
            </w:r>
            <w:hyperlink r:id="rId5">
              <w:r>
                <w:rPr>
                  <w:color w:val="0000FF"/>
                  <w:u w:val="single"/>
                </w:rPr>
                <w:t>jolanta.babiak@pwr.edu.pl</w:t>
              </w:r>
            </w:hyperlink>
          </w:p>
          <w:p w:rsidR="00EB6A58" w:rsidRDefault="00A46726">
            <w:pPr>
              <w:pBdr>
                <w:top w:val="nil"/>
                <w:left w:val="nil"/>
                <w:bottom w:val="nil"/>
                <w:right w:val="nil"/>
                <w:between w:val="nil"/>
              </w:pBdr>
              <w:spacing w:after="0" w:line="240" w:lineRule="auto"/>
              <w:ind w:left="12"/>
              <w:rPr>
                <w:color w:val="000000"/>
              </w:rPr>
            </w:pPr>
            <w:r>
              <w:rPr>
                <w:color w:val="000000"/>
              </w:rPr>
              <w:t xml:space="preserve">Beata </w:t>
            </w:r>
            <w:proofErr w:type="spellStart"/>
            <w:r>
              <w:rPr>
                <w:color w:val="000000"/>
              </w:rPr>
              <w:t>Bajcar</w:t>
            </w:r>
            <w:proofErr w:type="spellEnd"/>
            <w:r>
              <w:rPr>
                <w:color w:val="000000"/>
              </w:rPr>
              <w:t xml:space="preserve"> </w:t>
            </w:r>
            <w:hyperlink r:id="rId6">
              <w:r>
                <w:rPr>
                  <w:color w:val="0000FF"/>
                  <w:u w:val="single"/>
                </w:rPr>
                <w:t>beata.bajcar@pwr.edu.pl</w:t>
              </w:r>
            </w:hyperlink>
          </w:p>
          <w:p w:rsidR="00EB6A58" w:rsidRDefault="00A46726">
            <w:pPr>
              <w:pBdr>
                <w:top w:val="nil"/>
                <w:left w:val="nil"/>
                <w:bottom w:val="nil"/>
                <w:right w:val="nil"/>
                <w:between w:val="nil"/>
              </w:pBdr>
              <w:spacing w:after="0" w:line="240" w:lineRule="auto"/>
              <w:ind w:left="12"/>
              <w:rPr>
                <w:color w:val="000000"/>
              </w:rPr>
            </w:pPr>
            <w:r>
              <w:rPr>
                <w:color w:val="000000"/>
              </w:rPr>
              <w:t xml:space="preserve">Anna </w:t>
            </w:r>
            <w:proofErr w:type="spellStart"/>
            <w:r>
              <w:rPr>
                <w:color w:val="000000"/>
              </w:rPr>
              <w:t>Borkowska</w:t>
            </w:r>
            <w:proofErr w:type="spellEnd"/>
            <w:r>
              <w:rPr>
                <w:color w:val="000000"/>
              </w:rPr>
              <w:t xml:space="preserve"> </w:t>
            </w:r>
            <w:hyperlink r:id="rId7">
              <w:r>
                <w:rPr>
                  <w:color w:val="0000FF"/>
                  <w:u w:val="single"/>
                </w:rPr>
                <w:t>anna.borkowska@pwr.edu.pl</w:t>
              </w:r>
            </w:hyperlink>
          </w:p>
          <w:p w:rsidR="00EB6A58" w:rsidRDefault="00A46726">
            <w:pPr>
              <w:spacing w:after="0" w:line="240" w:lineRule="auto"/>
            </w:pPr>
            <w:proofErr w:type="spellStart"/>
            <w:r>
              <w:rPr>
                <w:color w:val="000000"/>
              </w:rPr>
              <w:t>Michał</w:t>
            </w:r>
            <w:proofErr w:type="spellEnd"/>
            <w:r>
              <w:rPr>
                <w:color w:val="000000"/>
              </w:rPr>
              <w:t xml:space="preserve"> </w:t>
            </w:r>
            <w:proofErr w:type="spellStart"/>
            <w:r>
              <w:rPr>
                <w:color w:val="000000"/>
              </w:rPr>
              <w:t>Kłosowski</w:t>
            </w:r>
            <w:proofErr w:type="spellEnd"/>
            <w:r>
              <w:rPr>
                <w:color w:val="000000"/>
              </w:rPr>
              <w:t xml:space="preserve">, </w:t>
            </w:r>
            <w:hyperlink r:id="rId8">
              <w:r>
                <w:rPr>
                  <w:color w:val="0000FF"/>
                  <w:u w:val="single"/>
                </w:rPr>
                <w:t>michal.klosowski@pwr.edu.pl</w:t>
              </w:r>
            </w:hyperlink>
          </w:p>
        </w:tc>
      </w:tr>
    </w:tbl>
    <w:p w:rsidR="00EB6A58" w:rsidRDefault="00EB6A58">
      <w:pPr>
        <w:spacing w:after="0" w:line="240" w:lineRule="auto"/>
      </w:pPr>
    </w:p>
    <w:p w:rsidR="00EB6A58" w:rsidRDefault="00EB6A58">
      <w:pPr>
        <w:spacing w:after="0" w:line="240" w:lineRule="auto"/>
      </w:pPr>
    </w:p>
    <w:sectPr w:rsidR="00EB6A58">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A58"/>
    <w:rsid w:val="007E7297"/>
    <w:rsid w:val="00A46726"/>
    <w:rsid w:val="00EB6A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32D94"/>
  <w15:docId w15:val="{A0B32266-6F7F-4462-8334-9D36217FB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michal.klosowski@pwr.edu.pl" TargetMode="External"/><Relationship Id="rId3" Type="http://schemas.openxmlformats.org/officeDocument/2006/relationships/settings" Target="settings.xml"/><Relationship Id="rId7" Type="http://schemas.openxmlformats.org/officeDocument/2006/relationships/hyperlink" Target="mailto:anna.borkowska@pwr.edu.p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beata.bajcar@pwr.edu.pl" TargetMode="External"/><Relationship Id="rId5" Type="http://schemas.openxmlformats.org/officeDocument/2006/relationships/hyperlink" Target="mailto:jolanta.babiak@pwr.edu.p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Hud1hZ/kDMIfoaPBj2zfzFZJEA==">AMUW2mUYk8qJk+neuc4Ivcmj5uX52175Tj8cvFR4gbFlGwWa+itwzpfe8c2TGdfA+rRcYHB0QRUbGgekZ51RazIYCfr+8hlepLVGBaa3dcpuhK0VZDybkVfJET/DpoSuXTKE+9EUDOiLOYlRW6+asMoiVenHBjcX8hnU1WuH2MFAxJuPsBmKdKteKGweNwNXrDClnX0EMNqOwDs/6jFQmv4OaeN+qN8FmDMnrFHKCobKx95Na14zyVG+j+/7akqfTULlLe7OP5bwWnORyRs5jonqHeq3Gq/v0tpmLBm4/zwwA817KDHVuBVvp7ECd50gZ9jlkPqBc8+LhCb3M7JbCxliXUPXjzIdK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896</Words>
  <Characters>5378</Characters>
  <Application>Microsoft Office Word</Application>
  <DocSecurity>0</DocSecurity>
  <Lines>44</Lines>
  <Paragraphs>12</Paragraphs>
  <ScaleCrop>false</ScaleCrop>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Anna Winiarska</cp:lastModifiedBy>
  <cp:revision>3</cp:revision>
  <dcterms:created xsi:type="dcterms:W3CDTF">2022-06-06T05:45:00Z</dcterms:created>
  <dcterms:modified xsi:type="dcterms:W3CDTF">2023-03-02T09:37:00Z</dcterms:modified>
</cp:coreProperties>
</file>